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right" w:leader="dot" w:pos="8306"/>
        </w:tabs>
        <w:jc w:val="center"/>
        <w:rPr>
          <w:rFonts w:hint="eastAsia" w:ascii="宋体" w:hAnsi="宋体" w:cs="宋体"/>
          <w:b/>
          <w:bCs/>
          <w:sz w:val="44"/>
          <w:szCs w:val="44"/>
        </w:rPr>
      </w:pPr>
      <w:r>
        <w:rPr>
          <w:rFonts w:hint="eastAsia" w:ascii="宋体" w:hAnsi="宋体" w:cs="宋体"/>
          <w:b/>
          <w:bCs/>
          <w:sz w:val="44"/>
          <w:szCs w:val="44"/>
          <w:lang w:eastAsia="zh-CN"/>
        </w:rPr>
        <w:t>沂南县</w:t>
      </w:r>
      <w:r>
        <w:rPr>
          <w:rFonts w:hint="eastAsia" w:ascii="宋体" w:hAnsi="宋体" w:cs="宋体"/>
          <w:b/>
          <w:bCs/>
          <w:sz w:val="44"/>
          <w:szCs w:val="44"/>
        </w:rPr>
        <w:t>图书馆20</w:t>
      </w:r>
      <w:r>
        <w:rPr>
          <w:rFonts w:hint="eastAsia" w:ascii="宋体" w:hAnsi="宋体" w:cs="宋体"/>
          <w:b/>
          <w:bCs/>
          <w:sz w:val="44"/>
          <w:szCs w:val="44"/>
          <w:lang w:val="en-US" w:eastAsia="zh-CN"/>
        </w:rPr>
        <w:t>20</w:t>
      </w:r>
      <w:r>
        <w:rPr>
          <w:rFonts w:hint="eastAsia" w:ascii="宋体" w:hAnsi="宋体" w:cs="宋体"/>
          <w:b/>
          <w:bCs/>
          <w:sz w:val="44"/>
          <w:szCs w:val="44"/>
        </w:rPr>
        <w:t>年年报</w:t>
      </w:r>
    </w:p>
    <w:p>
      <w:pPr>
        <w:pStyle w:val="5"/>
        <w:tabs>
          <w:tab w:val="left" w:pos="1692"/>
        </w:tabs>
        <w:jc w:val="left"/>
        <w:rPr>
          <w:rFonts w:hint="eastAsia"/>
        </w:rPr>
      </w:pP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"1-2" \h \u </w:instrText>
      </w:r>
      <w:r>
        <w:rPr>
          <w:rFonts w:hint="eastAsia" w:ascii="宋体" w:hAnsi="宋体" w:cs="宋体"/>
          <w:sz w:val="32"/>
          <w:szCs w:val="32"/>
        </w:rPr>
        <w:fldChar w:fldCharType="separate"/>
      </w:r>
      <w:r>
        <w:rPr>
          <w:rFonts w:hint="eastAsia" w:ascii="宋体" w:hAnsi="宋体" w:cs="宋体"/>
          <w:sz w:val="32"/>
          <w:szCs w:val="32"/>
        </w:rPr>
        <w:fldChar w:fldCharType="begin"/>
      </w:r>
      <w:r>
        <w:rPr>
          <w:rFonts w:hint="eastAsia" w:ascii="宋体" w:hAnsi="宋体" w:cs="宋体"/>
          <w:sz w:val="32"/>
          <w:szCs w:val="32"/>
        </w:rPr>
        <w:instrText xml:space="preserve"> HYPERLINK \l _Toc10897 </w:instrText>
      </w:r>
      <w:r>
        <w:rPr>
          <w:rFonts w:hint="eastAsia" w:ascii="宋体" w:hAnsi="宋体" w:cs="宋体"/>
          <w:sz w:val="32"/>
          <w:szCs w:val="32"/>
        </w:rPr>
        <w:fldChar w:fldCharType="separate"/>
      </w:r>
      <w:r>
        <w:rPr>
          <w:rFonts w:hint="eastAsia"/>
          <w:sz w:val="32"/>
          <w:szCs w:val="32"/>
          <w:lang w:val="en-US" w:eastAsia="zh-CN"/>
        </w:rPr>
        <w:t>一、沂南县书馆2020年度工作总结</w:t>
      </w:r>
      <w:r>
        <w:rPr>
          <w:sz w:val="32"/>
          <w:szCs w:val="32"/>
        </w:rPr>
        <w:tab/>
      </w:r>
      <w:r>
        <w:rPr>
          <w:sz w:val="32"/>
          <w:szCs w:val="32"/>
        </w:rPr>
        <w:fldChar w:fldCharType="begin"/>
      </w:r>
      <w:r>
        <w:rPr>
          <w:sz w:val="32"/>
          <w:szCs w:val="32"/>
        </w:rPr>
        <w:instrText xml:space="preserve"> PAGEREF _Toc10897 \h </w:instrText>
      </w:r>
      <w:r>
        <w:rPr>
          <w:sz w:val="32"/>
          <w:szCs w:val="32"/>
        </w:rPr>
        <w:fldChar w:fldCharType="separate"/>
      </w:r>
      <w:r>
        <w:rPr>
          <w:sz w:val="32"/>
          <w:szCs w:val="32"/>
        </w:rPr>
        <w:t>2</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_Toc29291 </w:instrText>
      </w:r>
      <w:r>
        <w:rPr>
          <w:rFonts w:hint="eastAsia" w:ascii="宋体" w:hAnsi="宋体" w:cs="宋体"/>
          <w:sz w:val="32"/>
          <w:szCs w:val="32"/>
        </w:rPr>
        <w:fldChar w:fldCharType="separate"/>
      </w:r>
      <w:r>
        <w:rPr>
          <w:rFonts w:hint="eastAsia"/>
          <w:sz w:val="32"/>
          <w:szCs w:val="32"/>
          <w:lang w:eastAsia="zh-CN"/>
        </w:rPr>
        <w:t>二、</w:t>
      </w:r>
      <w:r>
        <w:rPr>
          <w:rFonts w:hint="eastAsia"/>
          <w:sz w:val="32"/>
          <w:szCs w:val="32"/>
        </w:rPr>
        <w:t>20</w:t>
      </w:r>
      <w:r>
        <w:rPr>
          <w:rFonts w:hint="eastAsia"/>
          <w:sz w:val="32"/>
          <w:szCs w:val="32"/>
          <w:lang w:val="en-US" w:eastAsia="zh-CN"/>
        </w:rPr>
        <w:t>20</w:t>
      </w:r>
      <w:r>
        <w:rPr>
          <w:rFonts w:hint="eastAsia"/>
          <w:sz w:val="32"/>
          <w:szCs w:val="32"/>
        </w:rPr>
        <w:t>年</w:t>
      </w:r>
      <w:r>
        <w:rPr>
          <w:rFonts w:hint="eastAsia"/>
          <w:sz w:val="32"/>
          <w:szCs w:val="32"/>
          <w:lang w:eastAsia="zh-CN"/>
        </w:rPr>
        <w:t>沂南县</w:t>
      </w:r>
      <w:r>
        <w:rPr>
          <w:rFonts w:hint="eastAsia"/>
          <w:sz w:val="32"/>
          <w:szCs w:val="32"/>
        </w:rPr>
        <w:t>图书馆大事记</w:t>
      </w:r>
      <w:r>
        <w:rPr>
          <w:sz w:val="32"/>
          <w:szCs w:val="32"/>
        </w:rPr>
        <w:tab/>
      </w:r>
      <w:r>
        <w:rPr>
          <w:sz w:val="32"/>
          <w:szCs w:val="32"/>
        </w:rPr>
        <w:fldChar w:fldCharType="begin"/>
      </w:r>
      <w:r>
        <w:rPr>
          <w:sz w:val="32"/>
          <w:szCs w:val="32"/>
        </w:rPr>
        <w:instrText xml:space="preserve"> PAGEREF _Toc29291 \h </w:instrText>
      </w:r>
      <w:r>
        <w:rPr>
          <w:sz w:val="32"/>
          <w:szCs w:val="32"/>
        </w:rPr>
        <w:fldChar w:fldCharType="separate"/>
      </w:r>
      <w:r>
        <w:rPr>
          <w:sz w:val="32"/>
          <w:szCs w:val="32"/>
        </w:rPr>
        <w:t>6</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_Toc3497 </w:instrText>
      </w:r>
      <w:r>
        <w:rPr>
          <w:rFonts w:hint="eastAsia" w:ascii="宋体" w:hAnsi="宋体" w:cs="宋体"/>
          <w:sz w:val="32"/>
          <w:szCs w:val="32"/>
        </w:rPr>
        <w:fldChar w:fldCharType="separate"/>
      </w:r>
      <w:r>
        <w:rPr>
          <w:rFonts w:hint="eastAsia"/>
          <w:sz w:val="32"/>
          <w:szCs w:val="32"/>
        </w:rPr>
        <w:t>三、 机构与人员</w:t>
      </w:r>
      <w:r>
        <w:rPr>
          <w:sz w:val="32"/>
          <w:szCs w:val="32"/>
        </w:rPr>
        <w:tab/>
      </w:r>
      <w:r>
        <w:rPr>
          <w:sz w:val="32"/>
          <w:szCs w:val="32"/>
        </w:rPr>
        <w:fldChar w:fldCharType="begin"/>
      </w:r>
      <w:r>
        <w:rPr>
          <w:sz w:val="32"/>
          <w:szCs w:val="32"/>
        </w:rPr>
        <w:instrText xml:space="preserve"> PAGEREF _Toc3497 \h </w:instrText>
      </w:r>
      <w:r>
        <w:rPr>
          <w:sz w:val="32"/>
          <w:szCs w:val="32"/>
        </w:rPr>
        <w:fldChar w:fldCharType="separate"/>
      </w:r>
      <w:r>
        <w:rPr>
          <w:sz w:val="32"/>
          <w:szCs w:val="32"/>
        </w:rPr>
        <w:t>9</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_Toc23739 </w:instrText>
      </w:r>
      <w:r>
        <w:rPr>
          <w:rFonts w:hint="eastAsia" w:ascii="宋体" w:hAnsi="宋体" w:cs="宋体"/>
          <w:sz w:val="32"/>
          <w:szCs w:val="32"/>
        </w:rPr>
        <w:fldChar w:fldCharType="separate"/>
      </w:r>
      <w:r>
        <w:rPr>
          <w:rFonts w:hint="eastAsia"/>
          <w:sz w:val="32"/>
          <w:szCs w:val="32"/>
        </w:rPr>
        <w:t>20</w:t>
      </w:r>
      <w:r>
        <w:rPr>
          <w:rFonts w:hint="eastAsia"/>
          <w:sz w:val="32"/>
          <w:szCs w:val="32"/>
          <w:lang w:val="en-US" w:eastAsia="zh-CN"/>
        </w:rPr>
        <w:t>20</w:t>
      </w:r>
      <w:r>
        <w:rPr>
          <w:rFonts w:hint="eastAsia"/>
          <w:sz w:val="32"/>
          <w:szCs w:val="32"/>
        </w:rPr>
        <w:t>年机构设置</w:t>
      </w:r>
      <w:r>
        <w:rPr>
          <w:sz w:val="32"/>
          <w:szCs w:val="32"/>
        </w:rPr>
        <w:tab/>
      </w:r>
      <w:r>
        <w:rPr>
          <w:sz w:val="32"/>
          <w:szCs w:val="32"/>
        </w:rPr>
        <w:fldChar w:fldCharType="begin"/>
      </w:r>
      <w:r>
        <w:rPr>
          <w:sz w:val="32"/>
          <w:szCs w:val="32"/>
        </w:rPr>
        <w:instrText xml:space="preserve"> PAGEREF _Toc23739 \h </w:instrText>
      </w:r>
      <w:r>
        <w:rPr>
          <w:sz w:val="32"/>
          <w:szCs w:val="32"/>
        </w:rPr>
        <w:fldChar w:fldCharType="separate"/>
      </w:r>
      <w:r>
        <w:rPr>
          <w:sz w:val="32"/>
          <w:szCs w:val="32"/>
        </w:rPr>
        <w:t>9</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_Toc24983 </w:instrText>
      </w:r>
      <w:r>
        <w:rPr>
          <w:rFonts w:hint="eastAsia" w:ascii="宋体" w:hAnsi="宋体" w:cs="宋体"/>
          <w:sz w:val="32"/>
          <w:szCs w:val="32"/>
        </w:rPr>
        <w:fldChar w:fldCharType="separate"/>
      </w:r>
      <w:r>
        <w:rPr>
          <w:rFonts w:hint="eastAsia"/>
          <w:sz w:val="32"/>
          <w:szCs w:val="32"/>
        </w:rPr>
        <w:t>20</w:t>
      </w:r>
      <w:r>
        <w:rPr>
          <w:rFonts w:hint="eastAsia"/>
          <w:sz w:val="32"/>
          <w:szCs w:val="32"/>
          <w:lang w:val="en-US" w:eastAsia="zh-CN"/>
        </w:rPr>
        <w:t>20</w:t>
      </w:r>
      <w:r>
        <w:rPr>
          <w:rFonts w:hint="eastAsia"/>
          <w:sz w:val="32"/>
          <w:szCs w:val="32"/>
        </w:rPr>
        <w:t>年人员结构</w:t>
      </w:r>
      <w:r>
        <w:rPr>
          <w:sz w:val="32"/>
          <w:szCs w:val="32"/>
        </w:rPr>
        <w:tab/>
      </w:r>
      <w:r>
        <w:rPr>
          <w:sz w:val="32"/>
          <w:szCs w:val="32"/>
        </w:rPr>
        <w:fldChar w:fldCharType="begin"/>
      </w:r>
      <w:r>
        <w:rPr>
          <w:sz w:val="32"/>
          <w:szCs w:val="32"/>
        </w:rPr>
        <w:instrText xml:space="preserve"> PAGEREF _Toc24983 \h </w:instrText>
      </w:r>
      <w:r>
        <w:rPr>
          <w:sz w:val="32"/>
          <w:szCs w:val="32"/>
        </w:rPr>
        <w:fldChar w:fldCharType="separate"/>
      </w:r>
      <w:r>
        <w:rPr>
          <w:sz w:val="32"/>
          <w:szCs w:val="32"/>
        </w:rPr>
        <w:t>10</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_Toc16256 </w:instrText>
      </w:r>
      <w:r>
        <w:rPr>
          <w:rFonts w:hint="eastAsia" w:ascii="宋体" w:hAnsi="宋体" w:cs="宋体"/>
          <w:sz w:val="32"/>
          <w:szCs w:val="32"/>
        </w:rPr>
        <w:fldChar w:fldCharType="separate"/>
      </w:r>
      <w:r>
        <w:rPr>
          <w:rFonts w:hint="eastAsia"/>
          <w:sz w:val="32"/>
          <w:szCs w:val="32"/>
        </w:rPr>
        <w:t>四、 业务统计数据</w:t>
      </w:r>
      <w:r>
        <w:rPr>
          <w:sz w:val="32"/>
          <w:szCs w:val="32"/>
        </w:rPr>
        <w:tab/>
      </w:r>
      <w:r>
        <w:rPr>
          <w:sz w:val="32"/>
          <w:szCs w:val="32"/>
        </w:rPr>
        <w:fldChar w:fldCharType="begin"/>
      </w:r>
      <w:r>
        <w:rPr>
          <w:sz w:val="32"/>
          <w:szCs w:val="32"/>
        </w:rPr>
        <w:instrText xml:space="preserve"> PAGEREF _Toc16256 \h </w:instrText>
      </w:r>
      <w:r>
        <w:rPr>
          <w:sz w:val="32"/>
          <w:szCs w:val="32"/>
        </w:rPr>
        <w:fldChar w:fldCharType="separate"/>
      </w:r>
      <w:r>
        <w:rPr>
          <w:sz w:val="32"/>
          <w:szCs w:val="32"/>
        </w:rPr>
        <w:t>11</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_Toc22589 </w:instrText>
      </w:r>
      <w:r>
        <w:rPr>
          <w:rFonts w:hint="eastAsia" w:ascii="宋体" w:hAnsi="宋体" w:cs="宋体"/>
          <w:sz w:val="32"/>
          <w:szCs w:val="32"/>
        </w:rPr>
        <w:fldChar w:fldCharType="separate"/>
      </w:r>
      <w:r>
        <w:rPr>
          <w:rFonts w:hint="eastAsia"/>
          <w:sz w:val="32"/>
          <w:szCs w:val="32"/>
        </w:rPr>
        <w:t>20</w:t>
      </w:r>
      <w:r>
        <w:rPr>
          <w:rFonts w:hint="eastAsia"/>
          <w:sz w:val="32"/>
          <w:szCs w:val="32"/>
          <w:lang w:val="en-US" w:eastAsia="zh-CN"/>
        </w:rPr>
        <w:t>20</w:t>
      </w:r>
      <w:r>
        <w:rPr>
          <w:rFonts w:hint="eastAsia"/>
          <w:sz w:val="32"/>
          <w:szCs w:val="32"/>
        </w:rPr>
        <w:t>年业务统计表</w:t>
      </w:r>
      <w:r>
        <w:rPr>
          <w:sz w:val="32"/>
          <w:szCs w:val="32"/>
        </w:rPr>
        <w:tab/>
      </w:r>
      <w:r>
        <w:rPr>
          <w:sz w:val="32"/>
          <w:szCs w:val="32"/>
        </w:rPr>
        <w:fldChar w:fldCharType="begin"/>
      </w:r>
      <w:r>
        <w:rPr>
          <w:sz w:val="32"/>
          <w:szCs w:val="32"/>
        </w:rPr>
        <w:instrText xml:space="preserve"> PAGEREF _Toc22589 \h </w:instrText>
      </w:r>
      <w:r>
        <w:rPr>
          <w:sz w:val="32"/>
          <w:szCs w:val="32"/>
        </w:rPr>
        <w:fldChar w:fldCharType="separate"/>
      </w:r>
      <w:r>
        <w:rPr>
          <w:sz w:val="32"/>
          <w:szCs w:val="32"/>
        </w:rPr>
        <w:t>11</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_Toc20171 </w:instrText>
      </w:r>
      <w:r>
        <w:rPr>
          <w:rFonts w:hint="eastAsia" w:ascii="宋体" w:hAnsi="宋体" w:cs="宋体"/>
          <w:sz w:val="32"/>
          <w:szCs w:val="32"/>
        </w:rPr>
        <w:fldChar w:fldCharType="separate"/>
      </w:r>
      <w:r>
        <w:rPr>
          <w:rFonts w:hint="eastAsia"/>
          <w:sz w:val="32"/>
          <w:szCs w:val="32"/>
        </w:rPr>
        <w:t>20</w:t>
      </w:r>
      <w:r>
        <w:rPr>
          <w:rFonts w:hint="eastAsia"/>
          <w:sz w:val="32"/>
          <w:szCs w:val="32"/>
          <w:lang w:val="en-US" w:eastAsia="zh-CN"/>
        </w:rPr>
        <w:t>20</w:t>
      </w:r>
      <w:r>
        <w:rPr>
          <w:rFonts w:hint="eastAsia"/>
          <w:sz w:val="32"/>
          <w:szCs w:val="32"/>
        </w:rPr>
        <w:t>年读者服务</w:t>
      </w:r>
      <w:r>
        <w:rPr>
          <w:rFonts w:hint="default"/>
          <w:sz w:val="32"/>
          <w:szCs w:val="32"/>
        </w:rPr>
        <w:t>工作亮点</w:t>
      </w:r>
      <w:r>
        <w:rPr>
          <w:sz w:val="32"/>
          <w:szCs w:val="32"/>
        </w:rPr>
        <w:tab/>
      </w:r>
      <w:r>
        <w:rPr>
          <w:sz w:val="32"/>
          <w:szCs w:val="32"/>
        </w:rPr>
        <w:fldChar w:fldCharType="begin"/>
      </w:r>
      <w:r>
        <w:rPr>
          <w:sz w:val="32"/>
          <w:szCs w:val="32"/>
        </w:rPr>
        <w:instrText xml:space="preserve"> PAGEREF _Toc20171 \h </w:instrText>
      </w:r>
      <w:r>
        <w:rPr>
          <w:sz w:val="32"/>
          <w:szCs w:val="32"/>
        </w:rPr>
        <w:fldChar w:fldCharType="separate"/>
      </w:r>
      <w:r>
        <w:rPr>
          <w:sz w:val="32"/>
          <w:szCs w:val="32"/>
        </w:rPr>
        <w:t>12</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_Toc24638 </w:instrText>
      </w:r>
      <w:r>
        <w:rPr>
          <w:rFonts w:hint="eastAsia" w:ascii="宋体" w:hAnsi="宋体" w:cs="宋体"/>
          <w:sz w:val="32"/>
          <w:szCs w:val="32"/>
        </w:rPr>
        <w:fldChar w:fldCharType="separate"/>
      </w:r>
      <w:r>
        <w:rPr>
          <w:rFonts w:hint="eastAsia"/>
          <w:sz w:val="32"/>
          <w:szCs w:val="32"/>
        </w:rPr>
        <w:t>五、 读者活动</w:t>
      </w:r>
      <w:r>
        <w:rPr>
          <w:sz w:val="32"/>
          <w:szCs w:val="32"/>
        </w:rPr>
        <w:tab/>
      </w:r>
      <w:r>
        <w:rPr>
          <w:sz w:val="32"/>
          <w:szCs w:val="32"/>
        </w:rPr>
        <w:fldChar w:fldCharType="begin"/>
      </w:r>
      <w:r>
        <w:rPr>
          <w:sz w:val="32"/>
          <w:szCs w:val="32"/>
        </w:rPr>
        <w:instrText xml:space="preserve"> PAGEREF _Toc24638 \h </w:instrText>
      </w:r>
      <w:r>
        <w:rPr>
          <w:sz w:val="32"/>
          <w:szCs w:val="32"/>
        </w:rPr>
        <w:fldChar w:fldCharType="separate"/>
      </w:r>
      <w:r>
        <w:rPr>
          <w:sz w:val="32"/>
          <w:szCs w:val="32"/>
        </w:rPr>
        <w:t>14</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_Toc26181 </w:instrText>
      </w:r>
      <w:r>
        <w:rPr>
          <w:rFonts w:hint="eastAsia" w:ascii="宋体" w:hAnsi="宋体" w:cs="宋体"/>
          <w:sz w:val="32"/>
          <w:szCs w:val="32"/>
        </w:rPr>
        <w:fldChar w:fldCharType="separate"/>
      </w:r>
      <w:r>
        <w:rPr>
          <w:rFonts w:hint="eastAsia"/>
          <w:sz w:val="32"/>
          <w:szCs w:val="32"/>
        </w:rPr>
        <w:t>讲座、展览、培训一览表</w:t>
      </w:r>
      <w:r>
        <w:rPr>
          <w:sz w:val="32"/>
          <w:szCs w:val="32"/>
        </w:rPr>
        <w:tab/>
      </w:r>
      <w:r>
        <w:rPr>
          <w:sz w:val="32"/>
          <w:szCs w:val="32"/>
        </w:rPr>
        <w:fldChar w:fldCharType="begin"/>
      </w:r>
      <w:r>
        <w:rPr>
          <w:sz w:val="32"/>
          <w:szCs w:val="32"/>
        </w:rPr>
        <w:instrText xml:space="preserve"> PAGEREF _Toc26181 \h </w:instrText>
      </w:r>
      <w:r>
        <w:rPr>
          <w:sz w:val="32"/>
          <w:szCs w:val="32"/>
        </w:rPr>
        <w:fldChar w:fldCharType="separate"/>
      </w:r>
      <w:r>
        <w:rPr>
          <w:sz w:val="32"/>
          <w:szCs w:val="32"/>
        </w:rPr>
        <w:t>14</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_Toc6142 </w:instrText>
      </w:r>
      <w:r>
        <w:rPr>
          <w:rFonts w:hint="eastAsia" w:ascii="宋体" w:hAnsi="宋体" w:cs="宋体"/>
          <w:sz w:val="32"/>
          <w:szCs w:val="32"/>
        </w:rPr>
        <w:fldChar w:fldCharType="separate"/>
      </w:r>
      <w:r>
        <w:rPr>
          <w:rFonts w:hint="eastAsia"/>
          <w:sz w:val="32"/>
          <w:szCs w:val="32"/>
        </w:rPr>
        <w:t>阅读</w:t>
      </w:r>
      <w:r>
        <w:rPr>
          <w:sz w:val="32"/>
          <w:szCs w:val="32"/>
        </w:rPr>
        <w:t>推广活动一览表</w:t>
      </w:r>
      <w:r>
        <w:rPr>
          <w:sz w:val="32"/>
          <w:szCs w:val="32"/>
        </w:rPr>
        <w:tab/>
      </w:r>
      <w:r>
        <w:rPr>
          <w:sz w:val="32"/>
          <w:szCs w:val="32"/>
        </w:rPr>
        <w:fldChar w:fldCharType="begin"/>
      </w:r>
      <w:r>
        <w:rPr>
          <w:sz w:val="32"/>
          <w:szCs w:val="32"/>
        </w:rPr>
        <w:instrText xml:space="preserve"> PAGEREF _Toc6142 \h </w:instrText>
      </w:r>
      <w:r>
        <w:rPr>
          <w:sz w:val="32"/>
          <w:szCs w:val="32"/>
        </w:rPr>
        <w:fldChar w:fldCharType="separate"/>
      </w:r>
      <w:r>
        <w:rPr>
          <w:sz w:val="32"/>
          <w:szCs w:val="32"/>
        </w:rPr>
        <w:t>17</w:t>
      </w:r>
      <w:r>
        <w:rPr>
          <w:sz w:val="32"/>
          <w:szCs w:val="32"/>
        </w:rPr>
        <w:fldChar w:fldCharType="end"/>
      </w:r>
      <w:r>
        <w:rPr>
          <w:rFonts w:hint="eastAsia" w:ascii="宋体" w:hAnsi="宋体" w:cs="宋体"/>
          <w:sz w:val="32"/>
          <w:szCs w:val="32"/>
        </w:rPr>
        <w:fldChar w:fldCharType="end"/>
      </w:r>
    </w:p>
    <w:p>
      <w:pPr>
        <w:pStyle w:val="8"/>
        <w:tabs>
          <w:tab w:val="right" w:leader="dot" w:pos="8306"/>
        </w:tabs>
        <w:spacing w:line="480" w:lineRule="auto"/>
        <w:rPr>
          <w:rFonts w:hint="eastAsia" w:ascii="宋体" w:hAnsi="宋体" w:cs="宋体"/>
          <w:sz w:val="32"/>
          <w:szCs w:val="32"/>
        </w:rPr>
      </w:pPr>
      <w:r>
        <w:rPr>
          <w:rFonts w:hint="eastAsia" w:ascii="宋体" w:hAnsi="宋体" w:cs="宋体"/>
          <w:sz w:val="32"/>
          <w:szCs w:val="32"/>
        </w:rPr>
        <w:fldChar w:fldCharType="end"/>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4"/>
        <w:bidi w:val="0"/>
        <w:jc w:val="center"/>
        <w:rPr>
          <w:rFonts w:hint="eastAsia"/>
        </w:rPr>
      </w:pPr>
      <w:bookmarkStart w:id="0" w:name="_Toc10897"/>
      <w:r>
        <w:rPr>
          <w:rFonts w:hint="eastAsia"/>
          <w:lang w:val="en-US" w:eastAsia="zh-CN"/>
        </w:rPr>
        <w:t>一、沂南县书馆2020年度工作总结</w:t>
      </w:r>
      <w:bookmarkEnd w:id="0"/>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2020年，沂南县图书馆以习近平同志新时代中国特色社会主义思想为指导，根据突发新冠疫情及时调思路，创新工作模式，本着一切为了读者、为了读者一切的宗旨，勇担当、展作为，从读者服务、业务管理、读书活动、提高人员素质入手，扎扎实实工作，全年接待入馆读者20.34万余人。有效克服了疫情带来的不利因素，较好地完成了全年各项既定</w:t>
      </w:r>
      <w:bookmarkStart w:id="23" w:name="_GoBack"/>
      <w:bookmarkEnd w:id="23"/>
      <w:r>
        <w:rPr>
          <w:rFonts w:hint="eastAsia" w:ascii="仿宋_GB2312" w:hAnsi="仿宋_GB2312" w:eastAsia="仿宋_GB2312" w:cs="仿宋_GB2312"/>
          <w:kern w:val="2"/>
          <w:sz w:val="32"/>
          <w:szCs w:val="32"/>
          <w:lang w:val="en-US" w:eastAsia="zh-CN" w:bidi="zh-CN"/>
        </w:rPr>
        <w:t>工作。</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一、高度重视，</w:t>
      </w:r>
      <w:r>
        <w:rPr>
          <w:rFonts w:hint="eastAsia" w:ascii="黑体" w:hAnsi="黑体" w:eastAsia="黑体" w:cs="黑体"/>
          <w:kern w:val="2"/>
          <w:sz w:val="32"/>
          <w:szCs w:val="32"/>
          <w:lang w:val="en-US" w:eastAsia="zh-CN" w:bidi="zh-CN"/>
        </w:rPr>
        <w:fldChar w:fldCharType="begin"/>
      </w:r>
      <w:r>
        <w:rPr>
          <w:rFonts w:hint="eastAsia" w:ascii="黑体" w:hAnsi="黑体" w:eastAsia="黑体" w:cs="黑体"/>
          <w:kern w:val="2"/>
          <w:sz w:val="32"/>
          <w:szCs w:val="32"/>
          <w:lang w:val="en-US" w:eastAsia="zh-CN" w:bidi="zh-CN"/>
        </w:rPr>
        <w:instrText xml:space="preserve">HYPERLINK "https://www.so.com/link?m=bnu1Nb8Um3yUmtOqcOGgrjllzxcv6BZKMR35s5bhZWFx5WUOyDYGcxPxtYHVgIiGHCzkDEobkaR8aY8hAcuWEcQdZDeihBctRKBuMjTmmemGLAdDVq1t%2F6NQ1vCOvQ1nI7Mh85j02JwahWM3ucyYSqeBZqvn%2FafSkFm4wLvO4aiQ6G7z%2FChyglQtqtJJw3Q7c5M3KF333IWVa2aVFrJdfgPVlxqU%2BgjwVYCFkiFh9xRY9Vutfb3Bi08s0p4yS5wz71aypMN%2B4M0FsBxiAZZYgfZI86RLnozaeUqBgBFxy1y1lAU8y2%2BY9vFMUPWFuhOSQDt3BEg3vB76NyR2WYHyycQ%3D%3D" \t "_blank"</w:instrText>
      </w:r>
      <w:r>
        <w:rPr>
          <w:rFonts w:hint="eastAsia" w:ascii="黑体" w:hAnsi="黑体" w:eastAsia="黑体" w:cs="黑体"/>
          <w:kern w:val="2"/>
          <w:sz w:val="32"/>
          <w:szCs w:val="32"/>
          <w:lang w:val="en-US" w:eastAsia="zh-CN" w:bidi="zh-CN"/>
        </w:rPr>
        <w:fldChar w:fldCharType="separate"/>
      </w:r>
      <w:r>
        <w:rPr>
          <w:rFonts w:hint="eastAsia" w:ascii="黑体" w:hAnsi="黑体" w:eastAsia="黑体" w:cs="黑体"/>
          <w:kern w:val="2"/>
          <w:sz w:val="32"/>
          <w:szCs w:val="32"/>
          <w:lang w:val="en-US" w:eastAsia="zh-CN" w:bidi="zh-CN"/>
        </w:rPr>
        <w:t>积极应对</w:t>
      </w:r>
      <w:r>
        <w:rPr>
          <w:rFonts w:hint="eastAsia" w:ascii="黑体" w:hAnsi="黑体" w:eastAsia="黑体" w:cs="黑体"/>
          <w:kern w:val="2"/>
          <w:sz w:val="32"/>
          <w:szCs w:val="32"/>
          <w:lang w:val="en-US" w:eastAsia="zh-CN" w:bidi="zh-CN"/>
        </w:rPr>
        <w:fldChar w:fldCharType="end"/>
      </w:r>
      <w:r>
        <w:rPr>
          <w:rFonts w:hint="eastAsia" w:ascii="黑体" w:hAnsi="黑体" w:eastAsia="黑体" w:cs="黑体"/>
          <w:kern w:val="2"/>
          <w:sz w:val="32"/>
          <w:szCs w:val="32"/>
          <w:lang w:val="en-US" w:eastAsia="zh-CN" w:bidi="zh-CN"/>
        </w:rPr>
        <w:t>，疫情防控和开放服务工作两不误</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今年，我馆切实把做好新冠肺炎疫情防控工作作为重大政治任务，加强组织领导，严格执行疫情防控举措，做到了疫情防控工作和开放服务工作两不误。</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高度重视，加强对疫情防控工作的领导。我馆迅速成立疫情防控领导小组，贯彻落实执行上级工作精神和部署，根据疫情的变化，及时调整制定疫情防控工作方案，制定了疫情防控方案制度，把责任细化到人、量化到岗，切实加强本馆内部疫情防控，做好人员管控、信息报送、舆情监测、馆区消毒等防控工作，严格抓好内控内防。</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周密安排，确保开放服务工作到位。我馆根据上级有关复工复产的精神及相关专业指引，研究制定恢复开放工作方案，及时购置防疫物资及设备，合理设定入馆人数，实行预约入馆，做好防疫措施保障，对书刊、自助借还设备、馆区等消毒到位，同时开设网上课堂，对员工开展疫情防控宣传与教育。逐步有序扩大开放区域，截止目前，我馆采取常态化疫情防控措施，正常开放所有服务窗口，各项工作安全有序推进，来馆读者满意度大幅提升。</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二、强化服务理念，打造“亲情”服务品牌</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进一步优化基础服务。我馆围绕服务设施提档升级、服务效能提质增效，对图书馆的各项工作进行了优化提升，不断提升服务能力及水平，满足读者需求。通过新增图书    册，新增设文化墙、少儿绘本阅览专区，开设线上和线下科普讲座等灵活多样的方式，重点提升了未成年人读者服务质量。</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着力打造沂南县图书馆总分馆，县、镇（乡），村（社区）三级分馆建设模式。2020年沂南县重点提升图书馆乡镇分馆5处，新增村居分馆、特色分馆21处，图书馆分馆达到36处，形成覆盖县、乡镇、村居三级分馆服务网络，分馆乡镇覆盖率达到240%。</w:t>
      </w:r>
    </w:p>
    <w:p>
      <w:pPr>
        <w:ind w:firstLine="640" w:firstLineChars="200"/>
        <w:rPr>
          <w:rFonts w:hint="default"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加强对各基层图书馆的业务指导和资源调配的力度。通过整理、调配，有效提高了馆藏文献的流通效率，提升了公众服务能力，极大地实现了文化惠民。</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农家书屋服务效能提升。对全县296处行政村及135处省级重点贫困村农家书屋进行大摸底，并建档立卡管理。分三批补充更新农家书屋图书110家，新培训农家书屋管理员75人，评选年度“十佳最美农家书屋”、“十佳最美书屋管理员”。</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三、创新模式，加强协作，促进业务发展</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因地制宜，培育多种协作服务模式，形成发展合力。为方便读者阅读，推出景区书屋（汤泉旅游度假区书屋、现代渔业园书屋）、民宿书屋（竹泉旅游度假区书屋、朱家林田园综合体书屋）、便民书屋（张庄镇便民办事处书屋、农商银行营业厅书屋、武警中队书屋）等多种服务模式。</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创新培育农家书屋志愿管理员队伍“1+N”管理模式，推出农家书屋百姓选书“菜单式”定制服务模式，以阅读推广活动带动乡村读书氛围，通过开展“我的书屋我的梦”、农技书籍阅读分享会、评选“乡村读书带头人”等活动，丰富群众业余文化生活。</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四、突出特色项目，推进高质量阅读活动开展</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积极开展各种丰富多彩的阅读推广活动。组织“小读者与作者一起读书”、“科学公益课堂”、“送图书赶大集”等</w:t>
      </w:r>
      <w:r>
        <w:rPr>
          <w:rFonts w:hint="eastAsia" w:ascii="仿宋_GB2312" w:hAnsi="仿宋_GB2312" w:eastAsia="仿宋_GB2312" w:cs="仿宋_GB2312"/>
          <w:color w:val="000000" w:themeColor="text1"/>
          <w:kern w:val="2"/>
          <w:sz w:val="32"/>
          <w:szCs w:val="32"/>
          <w:lang w:val="en-US" w:eastAsia="zh-CN" w:bidi="zh-CN"/>
          <w14:textFill>
            <w14:solidFill>
              <w14:schemeClr w14:val="tx1"/>
            </w14:solidFill>
          </w14:textFill>
        </w:rPr>
        <w:t>各类阅读推广活动</w:t>
      </w:r>
      <w:r>
        <w:rPr>
          <w:rFonts w:hint="eastAsia" w:ascii="仿宋_GB2312" w:hAnsi="仿宋_GB2312" w:eastAsia="仿宋_GB2312" w:cs="仿宋_GB2312"/>
          <w:kern w:val="2"/>
          <w:sz w:val="32"/>
          <w:szCs w:val="32"/>
          <w:lang w:val="en-US" w:eastAsia="zh-CN" w:bidi="zh-CN"/>
        </w:rPr>
        <w:t>。</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疫情发生以后，我馆对全年的工作计划进行认真研究，调整工作思路，确定了“满足线下基本需求，拓展线上服务功能”基本方针，及时整合现有人力物力资源，增设服务内容，全力拓展线上活动的服务广度和深度。</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深化“读者选书，图书馆买单”服务。疫情期间，进一步深化选书买单活动，推出线上与线下读者选书两部分。线上选书，读者可以像逛网店一样挑选自己喜欢的图书，在家就能实现博览群书，受到读者极大的欢迎。</w:t>
      </w:r>
    </w:p>
    <w:p>
      <w:pPr>
        <w:ind w:firstLine="640" w:firstLineChars="200"/>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五、强化数据库与新媒体服务，提升图书馆服务的渗透力、影响力</w:t>
      </w:r>
    </w:p>
    <w:p>
      <w:pPr>
        <w:ind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今年，网站访问人次，微信发布、解答咨询、微博信息发布比去年同期均有大幅增长。</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ind w:left="0" w:leftChars="0" w:firstLine="0" w:firstLineChars="0"/>
        <w:rPr>
          <w:rFonts w:hint="eastAsia" w:ascii="宋体" w:hAnsi="宋体" w:cs="宋体"/>
          <w:b/>
          <w:bCs/>
          <w:sz w:val="24"/>
        </w:rPr>
      </w:pPr>
    </w:p>
    <w:p>
      <w:pPr>
        <w:pStyle w:val="4"/>
        <w:bidi w:val="0"/>
        <w:jc w:val="center"/>
        <w:rPr>
          <w:rFonts w:hint="eastAsia"/>
        </w:rPr>
      </w:pPr>
      <w:bookmarkStart w:id="1" w:name="_Toc29291"/>
      <w:r>
        <w:rPr>
          <w:rFonts w:hint="eastAsia"/>
          <w:lang w:eastAsia="zh-CN"/>
        </w:rPr>
        <w:t>二、</w:t>
      </w:r>
      <w:r>
        <w:rPr>
          <w:rFonts w:hint="eastAsia"/>
        </w:rPr>
        <w:t>20</w:t>
      </w:r>
      <w:r>
        <w:rPr>
          <w:rFonts w:hint="eastAsia"/>
          <w:lang w:val="en-US" w:eastAsia="zh-CN"/>
        </w:rPr>
        <w:t>20</w:t>
      </w:r>
      <w:r>
        <w:rPr>
          <w:rFonts w:hint="eastAsia"/>
        </w:rPr>
        <w:t>年</w:t>
      </w:r>
      <w:r>
        <w:rPr>
          <w:rFonts w:hint="eastAsia"/>
          <w:lang w:eastAsia="zh-CN"/>
        </w:rPr>
        <w:t>沂南县</w:t>
      </w:r>
      <w:r>
        <w:rPr>
          <w:rFonts w:hint="eastAsia"/>
        </w:rPr>
        <w:t>图书馆大事记</w:t>
      </w:r>
      <w:bookmarkEnd w:id="1"/>
    </w:p>
    <w:p>
      <w:pPr>
        <w:rPr>
          <w:rFonts w:hint="eastAsia"/>
          <w:sz w:val="28"/>
          <w:szCs w:val="28"/>
          <w:lang w:val="en-US" w:eastAsia="zh-CN"/>
        </w:rPr>
      </w:pPr>
      <w:r>
        <w:rPr>
          <w:rFonts w:hint="eastAsia"/>
          <w:sz w:val="28"/>
          <w:szCs w:val="28"/>
          <w:lang w:val="en-US" w:eastAsia="zh-CN"/>
        </w:rPr>
        <w:t>一月</w:t>
      </w:r>
    </w:p>
    <w:p>
      <w:pPr>
        <w:rPr>
          <w:rFonts w:hint="eastAsia"/>
          <w:sz w:val="28"/>
          <w:szCs w:val="28"/>
          <w:lang w:val="en-US" w:eastAsia="zh-CN"/>
        </w:rPr>
      </w:pPr>
      <w:r>
        <w:rPr>
          <w:rFonts w:hint="eastAsia"/>
          <w:sz w:val="28"/>
          <w:szCs w:val="28"/>
          <w:lang w:val="en-US" w:eastAsia="zh-CN"/>
        </w:rPr>
        <w:t>01月07日 文化和旅游部艺术家服务基层集中示范活动“文化迎春艺术为民”走进沂南县后峪子村。县图书馆联合新华书店在活动现场搭起惠民书摊，免费向村民发放农业生产及文化知识类书籍500余册。</w:t>
      </w:r>
    </w:p>
    <w:p>
      <w:pPr>
        <w:rPr>
          <w:rFonts w:hint="eastAsia"/>
          <w:sz w:val="28"/>
          <w:szCs w:val="28"/>
          <w:lang w:val="en-US" w:eastAsia="zh-CN"/>
        </w:rPr>
      </w:pPr>
      <w:r>
        <w:rPr>
          <w:rFonts w:hint="eastAsia"/>
          <w:sz w:val="28"/>
          <w:szCs w:val="28"/>
          <w:lang w:val="en-US" w:eastAsia="zh-CN"/>
        </w:rPr>
        <w:t>01月16日 沂南县图书馆开展送图书进社区活动。</w:t>
      </w:r>
    </w:p>
    <w:p>
      <w:pPr>
        <w:rPr>
          <w:rFonts w:hint="eastAsia"/>
          <w:sz w:val="28"/>
          <w:szCs w:val="28"/>
          <w:lang w:val="en-US" w:eastAsia="zh-CN"/>
        </w:rPr>
      </w:pPr>
      <w:r>
        <w:rPr>
          <w:rFonts w:hint="eastAsia"/>
          <w:sz w:val="28"/>
          <w:szCs w:val="28"/>
          <w:lang w:val="en-US" w:eastAsia="zh-CN"/>
        </w:rPr>
        <w:t>01月20日 图书馆联合新华书店开展送福进万家活动。</w:t>
      </w:r>
    </w:p>
    <w:p>
      <w:pPr>
        <w:rPr>
          <w:rFonts w:hint="eastAsia"/>
          <w:sz w:val="28"/>
          <w:szCs w:val="28"/>
          <w:lang w:val="en-US" w:eastAsia="zh-CN"/>
        </w:rPr>
      </w:pPr>
      <w:r>
        <w:rPr>
          <w:rFonts w:hint="eastAsia"/>
          <w:sz w:val="28"/>
          <w:szCs w:val="28"/>
          <w:lang w:val="en-US" w:eastAsia="zh-CN"/>
        </w:rPr>
        <w:t>01月26日 大年初三，图书馆全体人员召开疫情防控工作紧急会议。图书馆闭馆。</w:t>
      </w:r>
    </w:p>
    <w:p>
      <w:pPr>
        <w:rPr>
          <w:rFonts w:hint="eastAsia"/>
          <w:sz w:val="28"/>
          <w:szCs w:val="28"/>
          <w:lang w:val="en-US" w:eastAsia="zh-CN"/>
        </w:rPr>
      </w:pPr>
      <w:r>
        <w:rPr>
          <w:rFonts w:hint="eastAsia"/>
          <w:sz w:val="28"/>
          <w:szCs w:val="28"/>
          <w:lang w:val="en-US" w:eastAsia="zh-CN"/>
        </w:rPr>
        <w:t>四月</w:t>
      </w:r>
    </w:p>
    <w:p>
      <w:pPr>
        <w:rPr>
          <w:rFonts w:hint="default"/>
          <w:sz w:val="28"/>
          <w:szCs w:val="28"/>
          <w:lang w:val="en-US" w:eastAsia="zh-CN"/>
        </w:rPr>
      </w:pPr>
      <w:r>
        <w:rPr>
          <w:rFonts w:hint="eastAsia"/>
          <w:sz w:val="28"/>
          <w:szCs w:val="28"/>
          <w:lang w:val="en-US" w:eastAsia="zh-CN"/>
        </w:rPr>
        <w:t>04月23日 沂南县图书馆开展送图书进景区活动，在景区建立图书流通服务点，不仅让游客尽享精神大餐，而且助推文旅融合更好的发展，使景区的文化品位与文明程度相得益彰。</w:t>
      </w:r>
    </w:p>
    <w:p>
      <w:pPr>
        <w:rPr>
          <w:rFonts w:hint="eastAsia"/>
          <w:sz w:val="28"/>
          <w:szCs w:val="28"/>
          <w:lang w:val="en-US" w:eastAsia="zh-CN"/>
        </w:rPr>
      </w:pPr>
      <w:r>
        <w:rPr>
          <w:rFonts w:hint="eastAsia"/>
          <w:sz w:val="28"/>
          <w:szCs w:val="28"/>
          <w:lang w:val="en-US" w:eastAsia="zh-CN"/>
        </w:rPr>
        <w:t>六月</w:t>
      </w:r>
    </w:p>
    <w:p>
      <w:pPr>
        <w:rPr>
          <w:rFonts w:hint="eastAsia"/>
          <w:sz w:val="28"/>
          <w:szCs w:val="28"/>
          <w:lang w:val="en-US" w:eastAsia="zh-CN"/>
        </w:rPr>
      </w:pPr>
      <w:r>
        <w:rPr>
          <w:rFonts w:hint="eastAsia"/>
          <w:sz w:val="28"/>
          <w:szCs w:val="28"/>
          <w:lang w:val="en-US" w:eastAsia="zh-CN"/>
        </w:rPr>
        <w:t>06月02日 市文旅局党组书记、局长曹守娟一行6人来沂南，到图书馆张庄镇分馆指导工作。</w:t>
      </w:r>
    </w:p>
    <w:p>
      <w:pPr>
        <w:rPr>
          <w:rFonts w:hint="eastAsia"/>
          <w:sz w:val="28"/>
          <w:szCs w:val="28"/>
          <w:lang w:val="en-US" w:eastAsia="zh-CN"/>
        </w:rPr>
      </w:pPr>
      <w:r>
        <w:rPr>
          <w:rFonts w:hint="eastAsia"/>
          <w:sz w:val="28"/>
          <w:szCs w:val="28"/>
          <w:lang w:val="en-US" w:eastAsia="zh-CN"/>
        </w:rPr>
        <w:t>06月10日 市文化和旅游局一级调研员王兰峰、市图书馆馆长刘京东一行来沂南调研，对图书馆新馆建设与整体布局提出指导性意见。县政府副县长祖丽梅陪同调研。</w:t>
      </w:r>
    </w:p>
    <w:p>
      <w:pPr>
        <w:rPr>
          <w:rFonts w:hint="eastAsia"/>
          <w:sz w:val="28"/>
          <w:szCs w:val="28"/>
          <w:lang w:val="en-US" w:eastAsia="zh-CN"/>
        </w:rPr>
      </w:pPr>
      <w:r>
        <w:rPr>
          <w:rFonts w:hint="eastAsia"/>
          <w:sz w:val="28"/>
          <w:szCs w:val="28"/>
          <w:lang w:val="en-US" w:eastAsia="zh-CN"/>
        </w:rPr>
        <w:t>七月</w:t>
      </w:r>
    </w:p>
    <w:p>
      <w:pPr>
        <w:rPr>
          <w:rFonts w:hint="eastAsia"/>
          <w:sz w:val="28"/>
          <w:szCs w:val="28"/>
          <w:lang w:val="en-US" w:eastAsia="zh-CN"/>
        </w:rPr>
      </w:pPr>
      <w:r>
        <w:rPr>
          <w:rFonts w:hint="eastAsia"/>
          <w:sz w:val="28"/>
          <w:szCs w:val="28"/>
          <w:lang w:val="en-US" w:eastAsia="zh-CN"/>
        </w:rPr>
        <w:t>07月01日 图书馆全体党员到诸葛华府小区宣传疫情防控知识，并在党旗下重温入党誓词，坚定了同志们的理想信念，为做好本职工作提供了强大的精神动力。</w:t>
      </w:r>
    </w:p>
    <w:p>
      <w:pPr>
        <w:rPr>
          <w:rFonts w:hint="eastAsia"/>
          <w:sz w:val="28"/>
          <w:szCs w:val="28"/>
          <w:lang w:val="en-US" w:eastAsia="zh-CN"/>
        </w:rPr>
      </w:pPr>
      <w:r>
        <w:rPr>
          <w:rFonts w:hint="eastAsia"/>
          <w:sz w:val="28"/>
          <w:szCs w:val="28"/>
          <w:lang w:val="en-US" w:eastAsia="zh-CN"/>
        </w:rPr>
        <w:t>八月</w:t>
      </w:r>
    </w:p>
    <w:p>
      <w:pPr>
        <w:rPr>
          <w:rFonts w:hint="eastAsia"/>
          <w:sz w:val="28"/>
          <w:szCs w:val="28"/>
          <w:lang w:val="en-US" w:eastAsia="zh-CN"/>
        </w:rPr>
      </w:pPr>
      <w:r>
        <w:rPr>
          <w:rFonts w:hint="eastAsia"/>
          <w:sz w:val="28"/>
          <w:szCs w:val="28"/>
          <w:lang w:val="en-US" w:eastAsia="zh-CN"/>
        </w:rPr>
        <w:t>08月12日 沂南县图书馆竹泉村景区分馆正式开馆投入使用。这是全县第一个景区分馆，标志着沂南县文化和旅游深度融合迈出新的一步。</w:t>
      </w:r>
    </w:p>
    <w:p>
      <w:pPr>
        <w:rPr>
          <w:rFonts w:hint="eastAsia"/>
          <w:sz w:val="28"/>
          <w:szCs w:val="28"/>
          <w:lang w:val="en-US" w:eastAsia="zh-CN"/>
        </w:rPr>
      </w:pPr>
      <w:r>
        <w:rPr>
          <w:rFonts w:hint="eastAsia"/>
          <w:sz w:val="28"/>
          <w:szCs w:val="28"/>
          <w:lang w:val="en-US" w:eastAsia="zh-CN"/>
        </w:rPr>
        <w:t>九月</w:t>
      </w:r>
    </w:p>
    <w:p>
      <w:pPr>
        <w:rPr>
          <w:rFonts w:hint="eastAsia"/>
          <w:sz w:val="28"/>
          <w:szCs w:val="28"/>
          <w:lang w:val="en-US" w:eastAsia="zh-CN"/>
        </w:rPr>
      </w:pPr>
      <w:r>
        <w:rPr>
          <w:rFonts w:hint="eastAsia"/>
          <w:sz w:val="28"/>
          <w:szCs w:val="28"/>
          <w:lang w:val="en-US" w:eastAsia="zh-CN"/>
        </w:rPr>
        <w:t>09月01日 中共沂南县委书记姜宁来图书馆调研。县委常委、宣传部长范如峰，县文化和旅游局党组书记、局长任立军陪同。</w:t>
      </w:r>
    </w:p>
    <w:p>
      <w:pPr>
        <w:rPr>
          <w:rFonts w:hint="eastAsia"/>
          <w:sz w:val="28"/>
          <w:szCs w:val="28"/>
          <w:lang w:val="en-US" w:eastAsia="zh-CN"/>
        </w:rPr>
      </w:pPr>
      <w:r>
        <w:rPr>
          <w:rFonts w:hint="eastAsia"/>
          <w:sz w:val="28"/>
          <w:szCs w:val="28"/>
          <w:lang w:val="en-US" w:eastAsia="zh-CN"/>
        </w:rPr>
        <w:t>09月17日 市文旅局一级调研员王兰峰一行到朱家林景区书房调研，图书馆马士杰馆长陪同。</w:t>
      </w:r>
    </w:p>
    <w:p>
      <w:pPr>
        <w:rPr>
          <w:rFonts w:hint="eastAsia"/>
          <w:sz w:val="28"/>
          <w:szCs w:val="28"/>
          <w:lang w:val="en-US" w:eastAsia="zh-CN"/>
        </w:rPr>
      </w:pPr>
      <w:r>
        <w:rPr>
          <w:rFonts w:hint="eastAsia"/>
          <w:sz w:val="28"/>
          <w:szCs w:val="28"/>
          <w:lang w:val="en-US" w:eastAsia="zh-CN"/>
        </w:rPr>
        <w:t>十月</w:t>
      </w:r>
    </w:p>
    <w:p>
      <w:pPr>
        <w:rPr>
          <w:rFonts w:hint="eastAsia"/>
          <w:sz w:val="28"/>
          <w:szCs w:val="28"/>
          <w:lang w:val="en-US" w:eastAsia="zh-CN"/>
        </w:rPr>
      </w:pPr>
      <w:r>
        <w:rPr>
          <w:rFonts w:hint="eastAsia"/>
          <w:sz w:val="28"/>
          <w:szCs w:val="28"/>
          <w:lang w:val="en-US" w:eastAsia="zh-CN"/>
        </w:rPr>
        <w:t>10月23日 沂南县图书馆到新集镇北左泉农家书屋开展全民阅读推广宣传工作。</w:t>
      </w:r>
    </w:p>
    <w:p>
      <w:pPr>
        <w:rPr>
          <w:rFonts w:hint="eastAsia"/>
          <w:sz w:val="28"/>
          <w:szCs w:val="28"/>
          <w:lang w:val="en-US" w:eastAsia="zh-CN"/>
        </w:rPr>
      </w:pPr>
      <w:r>
        <w:rPr>
          <w:rFonts w:hint="eastAsia"/>
          <w:sz w:val="28"/>
          <w:szCs w:val="28"/>
          <w:lang w:val="en-US" w:eastAsia="zh-CN"/>
        </w:rPr>
        <w:t>10月31日 图书馆组织全县农家书屋管理员集中培训学习。</w:t>
      </w:r>
    </w:p>
    <w:p>
      <w:pPr>
        <w:rPr>
          <w:rFonts w:hint="eastAsia"/>
          <w:sz w:val="28"/>
          <w:szCs w:val="28"/>
          <w:lang w:val="en-US" w:eastAsia="zh-CN"/>
        </w:rPr>
      </w:pPr>
      <w:r>
        <w:rPr>
          <w:rFonts w:hint="eastAsia"/>
          <w:sz w:val="28"/>
          <w:szCs w:val="28"/>
          <w:lang w:val="en-US" w:eastAsia="zh-CN"/>
        </w:rPr>
        <w:t>十一月</w:t>
      </w:r>
    </w:p>
    <w:p>
      <w:pPr>
        <w:rPr>
          <w:rFonts w:hint="eastAsia"/>
          <w:sz w:val="28"/>
          <w:szCs w:val="28"/>
          <w:lang w:val="en-US" w:eastAsia="zh-CN"/>
        </w:rPr>
      </w:pPr>
      <w:r>
        <w:rPr>
          <w:rFonts w:hint="eastAsia"/>
          <w:sz w:val="28"/>
          <w:szCs w:val="28"/>
          <w:lang w:val="en-US" w:eastAsia="zh-CN"/>
        </w:rPr>
        <w:t>11月14日 沂南县图书馆在砖埠镇举办颜真卿书法公益教学活动。</w:t>
      </w:r>
    </w:p>
    <w:p>
      <w:pPr>
        <w:rPr>
          <w:rFonts w:hint="eastAsia"/>
          <w:sz w:val="28"/>
          <w:szCs w:val="28"/>
          <w:lang w:val="en-US" w:eastAsia="zh-CN"/>
        </w:rPr>
      </w:pPr>
      <w:r>
        <w:rPr>
          <w:rFonts w:hint="eastAsia"/>
          <w:sz w:val="28"/>
          <w:szCs w:val="28"/>
          <w:lang w:val="en-US" w:eastAsia="zh-CN"/>
        </w:rPr>
        <w:t>11月17日 沂南县图书馆到景区分馆开展全民阅读推广宣传工作。</w:t>
      </w:r>
    </w:p>
    <w:p>
      <w:pPr>
        <w:rPr>
          <w:rFonts w:hint="eastAsia"/>
          <w:sz w:val="28"/>
          <w:szCs w:val="28"/>
          <w:lang w:val="en-US" w:eastAsia="zh-CN"/>
        </w:rPr>
      </w:pPr>
      <w:r>
        <w:rPr>
          <w:rFonts w:hint="eastAsia"/>
          <w:sz w:val="28"/>
          <w:szCs w:val="28"/>
          <w:lang w:val="en-US" w:eastAsia="zh-CN"/>
        </w:rPr>
        <w:t>11月24日 山东省委宣传部委托第三方来沂南县检查验收农家书屋建设使用情况，此项工作历时8天完成。</w:t>
      </w:r>
    </w:p>
    <w:p>
      <w:pPr>
        <w:rPr>
          <w:rFonts w:hint="default"/>
          <w:sz w:val="28"/>
          <w:szCs w:val="28"/>
          <w:lang w:val="en-US" w:eastAsia="zh-CN"/>
        </w:rPr>
      </w:pPr>
      <w:r>
        <w:rPr>
          <w:rFonts w:hint="eastAsia"/>
          <w:sz w:val="28"/>
          <w:szCs w:val="28"/>
          <w:lang w:val="en-US" w:eastAsia="zh-CN"/>
        </w:rPr>
        <w:t>十二月</w:t>
      </w:r>
    </w:p>
    <w:p>
      <w:pPr>
        <w:rPr>
          <w:rFonts w:hint="eastAsia"/>
          <w:sz w:val="28"/>
          <w:szCs w:val="28"/>
          <w:lang w:val="en-US" w:eastAsia="zh-CN"/>
        </w:rPr>
      </w:pPr>
      <w:r>
        <w:rPr>
          <w:rFonts w:hint="eastAsia"/>
          <w:sz w:val="28"/>
          <w:szCs w:val="28"/>
          <w:lang w:val="en-US" w:eastAsia="zh-CN"/>
        </w:rPr>
        <w:t>12月18日 图书馆在张庄镇分馆举办全民阅读推广宣传活动。</w:t>
      </w:r>
    </w:p>
    <w:p>
      <w:pPr>
        <w:rPr>
          <w:rFonts w:hint="default"/>
          <w:sz w:val="28"/>
          <w:szCs w:val="28"/>
          <w:lang w:val="en-US" w:eastAsia="zh-CN"/>
        </w:rPr>
      </w:pPr>
      <w:r>
        <w:rPr>
          <w:rFonts w:hint="eastAsia"/>
          <w:sz w:val="28"/>
          <w:szCs w:val="28"/>
          <w:lang w:val="en-US" w:eastAsia="zh-CN"/>
        </w:rPr>
        <w:t>12月19日 图书馆闭馆，图书整理归类打包，为搬迁新址做准备。</w:t>
      </w:r>
    </w:p>
    <w:p>
      <w:pPr>
        <w:rPr>
          <w:rFonts w:hint="eastAsia"/>
          <w:sz w:val="28"/>
          <w:szCs w:val="28"/>
          <w:lang w:val="en-US" w:eastAsia="zh-CN"/>
        </w:rPr>
      </w:pPr>
      <w:r>
        <w:rPr>
          <w:rFonts w:hint="eastAsia"/>
          <w:sz w:val="28"/>
          <w:szCs w:val="28"/>
          <w:lang w:val="en-US" w:eastAsia="zh-CN"/>
        </w:rPr>
        <w:t>12月30日 沂南县图书馆新馆整体竣工交付使用。</w:t>
      </w: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3"/>
        <w:ind w:left="0" w:leftChars="0" w:firstLine="0" w:firstLineChars="0"/>
        <w:rPr>
          <w:rFonts w:hint="eastAsia"/>
        </w:rPr>
      </w:pPr>
    </w:p>
    <w:p>
      <w:pPr>
        <w:rPr>
          <w:rFonts w:hint="eastAsia"/>
        </w:rPr>
      </w:pPr>
    </w:p>
    <w:p>
      <w:pPr>
        <w:pStyle w:val="4"/>
        <w:numPr>
          <w:ilvl w:val="0"/>
          <w:numId w:val="1"/>
        </w:numPr>
        <w:bidi w:val="0"/>
        <w:jc w:val="center"/>
        <w:rPr>
          <w:rFonts w:hint="eastAsia"/>
        </w:rPr>
      </w:pPr>
      <w:bookmarkStart w:id="2" w:name="_Toc3497"/>
      <w:r>
        <w:rPr>
          <w:rFonts w:hint="eastAsia"/>
        </w:rPr>
        <w:t>机构与人员</w:t>
      </w:r>
      <w:bookmarkEnd w:id="2"/>
    </w:p>
    <w:p>
      <w:pPr>
        <w:pStyle w:val="5"/>
        <w:bidi w:val="0"/>
        <w:rPr>
          <w:rFonts w:hint="eastAsia"/>
        </w:rPr>
      </w:pPr>
      <w:bookmarkStart w:id="3" w:name="_Toc23739"/>
      <w:r>
        <w:rPr>
          <w:rFonts w:hint="eastAsia"/>
        </w:rPr>
        <w:t>20</w:t>
      </w:r>
      <w:r>
        <w:rPr>
          <w:rFonts w:hint="eastAsia"/>
          <w:lang w:val="en-US" w:eastAsia="zh-CN"/>
        </w:rPr>
        <w:t>20</w:t>
      </w:r>
      <w:r>
        <w:rPr>
          <w:rFonts w:hint="eastAsia"/>
        </w:rPr>
        <w:t>年机构设置</w:t>
      </w:r>
      <w:bookmarkEnd w:id="3"/>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mc:AlternateContent>
          <mc:Choice Requires="wpg">
            <w:drawing>
              <wp:anchor distT="0" distB="0" distL="114300" distR="114300" simplePos="0" relativeHeight="251660288" behindDoc="0" locked="0" layoutInCell="1" allowOverlap="1">
                <wp:simplePos x="0" y="0"/>
                <wp:positionH relativeFrom="column">
                  <wp:posOffset>1418590</wp:posOffset>
                </wp:positionH>
                <wp:positionV relativeFrom="paragraph">
                  <wp:posOffset>29845</wp:posOffset>
                </wp:positionV>
                <wp:extent cx="2627630" cy="6585585"/>
                <wp:effectExtent l="5080" t="4445" r="15240" b="20320"/>
                <wp:wrapNone/>
                <wp:docPr id="67" name="组合 67"/>
                <wp:cNvGraphicFramePr/>
                <a:graphic xmlns:a="http://schemas.openxmlformats.org/drawingml/2006/main">
                  <a:graphicData uri="http://schemas.microsoft.com/office/word/2010/wordprocessingGroup">
                    <wpg:wgp>
                      <wpg:cNvGrpSpPr/>
                      <wpg:grpSpPr>
                        <a:xfrm>
                          <a:off x="0" y="0"/>
                          <a:ext cx="2627630" cy="6585585"/>
                          <a:chOff x="6465" y="415409"/>
                          <a:chExt cx="4138" cy="10675"/>
                        </a:xfrm>
                        <a:effectLst/>
                      </wpg:grpSpPr>
                      <wps:wsp>
                        <wps:cNvPr id="68" name="文本框 3"/>
                        <wps:cNvSpPr txBox="1"/>
                        <wps:spPr>
                          <a:xfrm>
                            <a:off x="8490" y="415409"/>
                            <a:ext cx="2039" cy="611"/>
                          </a:xfrm>
                          <a:prstGeom prst="rect">
                            <a:avLst/>
                          </a:prstGeom>
                          <a:solidFill>
                            <a:srgbClr val="FFFFFF"/>
                          </a:solidFill>
                          <a:ln w="6350">
                            <a:solidFill>
                              <a:prstClr val="black"/>
                            </a:solidFill>
                          </a:ln>
                          <a:effectLst/>
                        </wps:spPr>
                        <wps:txbx>
                          <w:txbxContent>
                            <w:p>
                              <w:pPr>
                                <w:ind w:firstLine="420" w:firstLineChars="200"/>
                                <w:rPr>
                                  <w:rFonts w:hint="eastAsia"/>
                                </w:rPr>
                              </w:pPr>
                              <w:r>
                                <w:rPr>
                                  <w:rFonts w:hint="eastAsia"/>
                                </w:rPr>
                                <w:t>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直接连接符 17"/>
                        <wps:cNvCnPr/>
                        <wps:spPr>
                          <a:xfrm flipH="1">
                            <a:off x="7882" y="415828"/>
                            <a:ext cx="45" cy="10122"/>
                          </a:xfrm>
                          <a:prstGeom prst="line">
                            <a:avLst/>
                          </a:prstGeom>
                          <a:noFill/>
                          <a:ln w="6350" cap="flat" cmpd="sng" algn="ctr">
                            <a:solidFill>
                              <a:srgbClr val="000000"/>
                            </a:solidFill>
                            <a:prstDash val="solid"/>
                            <a:miter lim="800000"/>
                          </a:ln>
                          <a:effectLst/>
                        </wps:spPr>
                        <wps:bodyPr/>
                      </wps:wsp>
                      <wps:wsp>
                        <wps:cNvPr id="70" name="文本框 4"/>
                        <wps:cNvSpPr txBox="1"/>
                        <wps:spPr>
                          <a:xfrm>
                            <a:off x="8505" y="416638"/>
                            <a:ext cx="2055" cy="583"/>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采编</w:t>
                              </w:r>
                              <w:r>
                                <w:rPr>
                                  <w:rFonts w:hint="eastAsia"/>
                                  <w:lang w:eastAsia="zh-CN"/>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直接连接符 30"/>
                        <wps:cNvCnPr/>
                        <wps:spPr>
                          <a:xfrm>
                            <a:off x="7905" y="415839"/>
                            <a:ext cx="585" cy="0"/>
                          </a:xfrm>
                          <a:prstGeom prst="line">
                            <a:avLst/>
                          </a:prstGeom>
                          <a:noFill/>
                          <a:ln w="6350" cap="flat" cmpd="sng" algn="ctr">
                            <a:solidFill>
                              <a:srgbClr val="000000"/>
                            </a:solidFill>
                            <a:prstDash val="solid"/>
                            <a:miter lim="800000"/>
                          </a:ln>
                          <a:effectLst/>
                        </wps:spPr>
                        <wps:bodyPr/>
                      </wps:wsp>
                      <wps:wsp>
                        <wps:cNvPr id="72" name="直接连接符 24"/>
                        <wps:cNvCnPr>
                          <a:endCxn id="6" idx="1"/>
                        </wps:cNvCnPr>
                        <wps:spPr>
                          <a:xfrm>
                            <a:off x="7950" y="419460"/>
                            <a:ext cx="585" cy="0"/>
                          </a:xfrm>
                          <a:prstGeom prst="line">
                            <a:avLst/>
                          </a:prstGeom>
                          <a:noFill/>
                          <a:ln w="6350" cap="flat" cmpd="sng" algn="ctr">
                            <a:solidFill>
                              <a:srgbClr val="000000"/>
                            </a:solidFill>
                            <a:prstDash val="solid"/>
                            <a:miter lim="800000"/>
                          </a:ln>
                          <a:effectLst/>
                        </wps:spPr>
                        <wps:bodyPr/>
                      </wps:wsp>
                      <wps:wsp>
                        <wps:cNvPr id="73" name="直接连接符 19"/>
                        <wps:cNvCnPr/>
                        <wps:spPr>
                          <a:xfrm>
                            <a:off x="7920" y="417058"/>
                            <a:ext cx="585" cy="0"/>
                          </a:xfrm>
                          <a:prstGeom prst="line">
                            <a:avLst/>
                          </a:prstGeom>
                          <a:noFill/>
                          <a:ln w="6350" cap="flat" cmpd="sng" algn="ctr">
                            <a:solidFill>
                              <a:srgbClr val="000000"/>
                            </a:solidFill>
                            <a:prstDash val="solid"/>
                            <a:miter lim="800000"/>
                          </a:ln>
                          <a:effectLst/>
                        </wps:spPr>
                        <wps:bodyPr/>
                      </wps:wsp>
                      <wps:wsp>
                        <wps:cNvPr id="74" name="文本框 2"/>
                        <wps:cNvSpPr txBox="1"/>
                        <wps:spPr>
                          <a:xfrm>
                            <a:off x="6465" y="420434"/>
                            <a:ext cx="750" cy="1635"/>
                          </a:xfrm>
                          <a:prstGeom prst="rect">
                            <a:avLst/>
                          </a:prstGeom>
                          <a:solidFill>
                            <a:srgbClr val="FFFFFF"/>
                          </a:solidFill>
                          <a:ln w="6350">
                            <a:solidFill>
                              <a:prstClr val="black"/>
                            </a:solidFill>
                          </a:ln>
                          <a:effectLst/>
                        </wps:spPr>
                        <wps:txbx>
                          <w:txbxContent>
                            <w:p>
                              <w:pPr>
                                <w:rPr>
                                  <w:rFonts w:hint="eastAsia"/>
                                </w:rPr>
                              </w:pPr>
                              <w:r>
                                <w:rPr>
                                  <w:rFonts w:hint="eastAsia"/>
                                  <w:lang w:eastAsia="zh-CN"/>
                                </w:rPr>
                                <w:t>沂南县</w:t>
                              </w:r>
                              <w:r>
                                <w:rPr>
                                  <w:rFonts w:hint="eastAsia"/>
                                </w:rPr>
                                <w:t>图书馆</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75" name="文本框 12"/>
                        <wps:cNvSpPr txBox="1"/>
                        <wps:spPr>
                          <a:xfrm>
                            <a:off x="8520" y="425611"/>
                            <a:ext cx="2039" cy="473"/>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阅览</w:t>
                              </w:r>
                              <w:r>
                                <w:rPr>
                                  <w:rFonts w:hint="eastAsia"/>
                                  <w:lang w:eastAsia="zh-CN"/>
                                </w:rPr>
                                <w:t>大厅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11"/>
                        <wps:cNvSpPr txBox="1"/>
                        <wps:spPr>
                          <a:xfrm>
                            <a:off x="8520" y="424375"/>
                            <a:ext cx="2039" cy="521"/>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辅导</w:t>
                              </w:r>
                              <w:r>
                                <w:rPr>
                                  <w:rFonts w:hint="eastAsia"/>
                                  <w:lang w:eastAsia="zh-CN"/>
                                </w:rPr>
                                <w:t>培训室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10"/>
                        <wps:cNvSpPr txBox="1"/>
                        <wps:spPr>
                          <a:xfrm>
                            <a:off x="8520" y="423186"/>
                            <a:ext cx="2039" cy="582"/>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lang w:eastAsia="zh-CN"/>
                                </w:rPr>
                                <w:t>尼山书院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9"/>
                        <wps:cNvSpPr txBox="1"/>
                        <wps:spPr>
                          <a:xfrm>
                            <a:off x="8550" y="421827"/>
                            <a:ext cx="2053" cy="627"/>
                          </a:xfrm>
                          <a:prstGeom prst="rect">
                            <a:avLst/>
                          </a:prstGeom>
                          <a:solidFill>
                            <a:srgbClr val="FFFFFF"/>
                          </a:solidFill>
                          <a:ln w="6350">
                            <a:solidFill>
                              <a:prstClr val="black"/>
                            </a:solidFill>
                          </a:ln>
                          <a:effectLst/>
                        </wps:spPr>
                        <wps:txbx>
                          <w:txbxContent>
                            <w:p>
                              <w:pPr>
                                <w:ind w:firstLine="210" w:firstLineChars="100"/>
                                <w:rPr>
                                  <w:rFonts w:hint="eastAsia" w:eastAsia="宋体"/>
                                  <w:lang w:eastAsia="zh-CN"/>
                                </w:rPr>
                              </w:pPr>
                              <w:r>
                                <w:rPr>
                                  <w:rFonts w:hint="eastAsia"/>
                                  <w:lang w:eastAsia="zh-CN"/>
                                </w:rPr>
                                <w:t>成年借阅室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8"/>
                        <wps:cNvSpPr txBox="1"/>
                        <wps:spPr>
                          <a:xfrm>
                            <a:off x="8535" y="420545"/>
                            <a:ext cx="2039" cy="596"/>
                          </a:xfrm>
                          <a:prstGeom prst="rect">
                            <a:avLst/>
                          </a:prstGeom>
                          <a:solidFill>
                            <a:srgbClr val="FFFFFF"/>
                          </a:solidFill>
                          <a:ln w="6350">
                            <a:solidFill>
                              <a:prstClr val="black"/>
                            </a:solidFill>
                          </a:ln>
                          <a:effectLst/>
                        </wps:spPr>
                        <wps:txbx>
                          <w:txbxContent>
                            <w:p>
                              <w:pPr>
                                <w:ind w:firstLine="210" w:firstLineChars="100"/>
                                <w:rPr>
                                  <w:rFonts w:hint="eastAsia" w:eastAsia="宋体"/>
                                  <w:lang w:eastAsia="zh-CN"/>
                                </w:rPr>
                              </w:pPr>
                              <w:r>
                                <w:rPr>
                                  <w:rFonts w:hint="eastAsia"/>
                                </w:rPr>
                                <w:t>少儿</w:t>
                              </w:r>
                              <w:r>
                                <w:rPr>
                                  <w:rFonts w:hint="eastAsia"/>
                                  <w:lang w:eastAsia="zh-CN"/>
                                </w:rPr>
                                <w:t>借阅室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文本框 6"/>
                        <wps:cNvSpPr txBox="1"/>
                        <wps:spPr>
                          <a:xfrm>
                            <a:off x="8535" y="419170"/>
                            <a:ext cx="2039" cy="581"/>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报刊</w:t>
                              </w:r>
                              <w:r>
                                <w:rPr>
                                  <w:rFonts w:hint="eastAsia"/>
                                  <w:lang w:eastAsia="zh-CN"/>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5"/>
                        <wps:cNvSpPr txBox="1"/>
                        <wps:spPr>
                          <a:xfrm>
                            <a:off x="8490" y="417921"/>
                            <a:ext cx="2039" cy="627"/>
                          </a:xfrm>
                          <a:prstGeom prst="rect">
                            <a:avLst/>
                          </a:prstGeom>
                          <a:solidFill>
                            <a:srgbClr val="FFFFFF"/>
                          </a:solidFill>
                          <a:ln w="6350">
                            <a:solidFill>
                              <a:prstClr val="black"/>
                            </a:solidFill>
                          </a:ln>
                          <a:effectLst/>
                        </wps:spPr>
                        <wps:txbx>
                          <w:txbxContent>
                            <w:p>
                              <w:pPr>
                                <w:ind w:firstLine="210" w:firstLineChars="100"/>
                                <w:rPr>
                                  <w:rFonts w:hint="eastAsia"/>
                                </w:rPr>
                              </w:pPr>
                              <w:r>
                                <w:rPr>
                                  <w:rFonts w:hint="eastAsia"/>
                                </w:rPr>
                                <w:t>网络信息中心</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11.7pt;margin-top:2.35pt;height:518.55pt;width:206.9pt;z-index:251660288;mso-width-relative:page;mso-height-relative:page;" coordorigin="6465,415409" coordsize="4138,10675" o:gfxdata="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DjSdpraAAAA&#10;CgEAAA8AAAAAAAAAAQAgAAAAIgAAAGRycy9kb3ducmV2LnhtbFBLAQIUABQAAAAIAIdO4kA3PQDu&#10;cgUAABsoAAAOAAAAAAAAAAEAIAAAACkBAABkcnMvZTJvRG9jLnhtbFBLBQYAAAAABgAGAFkBAAAN&#10;CQAAAAA=&#10;">
                <o:lock v:ext="edit" aspectratio="f"/>
                <v:shape id="文本框 3" o:spid="_x0000_s1026" o:spt="202" type="#_x0000_t202" style="position:absolute;left:8490;top:415409;height:611;width:2039;" fillcolor="#FFFFFF" filled="t" stroked="t" coordsize="21600,21600" o:gfxdata="UEsDBAoAAAAAAIdO4kAAAAAAAAAAAAAAAAAEAAAAZHJzL1BLAwQUAAAACACHTuJAWoT9XbQAAADb&#10;AAAADwAAAGRycy9kb3ducmV2LnhtbEVPvQrCMBDeBd8hnOCmaRWKVGNBQRA3tYvb0ZxtsbmUJFp9&#10;ezMIjh/f/6Z4m068yPnWsoJ0noAgrqxuuVZQXg+zFQgfkDV2lknBhzwU2/Fog7m2A5/pdQm1iCHs&#10;c1TQhNDnUvqqIYN+bnviyN2tMxgidLXUDocYbjq5SJJMGmw5NjTY076h6nF5GgXHbBduVOqTXi6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ahP1d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rPr>
                        </w:pPr>
                        <w:r>
                          <w:rPr>
                            <w:rFonts w:hint="eastAsia"/>
                          </w:rPr>
                          <w:t>办公室</w:t>
                        </w:r>
                      </w:p>
                    </w:txbxContent>
                  </v:textbox>
                </v:shape>
                <v:line id="直接连接符 17" o:spid="_x0000_s1026" o:spt="20" style="position:absolute;left:7882;top:415828;flip:x;height:10122;width:45;" filled="f" stroked="t" coordsize="21600,21600" o:gfxdata="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nIO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4" o:spid="_x0000_s1026" o:spt="202" type="#_x0000_t202" style="position:absolute;left:8505;top:416638;height:583;width:2055;" fillcolor="#FFFFFF" filled="t" stroked="t" coordsize="21600,21600" o:gfxdata="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hK2eG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采编</w:t>
                        </w:r>
                        <w:r>
                          <w:rPr>
                            <w:rFonts w:hint="eastAsia"/>
                            <w:lang w:eastAsia="zh-CN"/>
                          </w:rPr>
                          <w:t>室</w:t>
                        </w:r>
                      </w:p>
                    </w:txbxContent>
                  </v:textbox>
                </v:shape>
                <v:line id="直接连接符 30" o:spid="_x0000_s1026" o:spt="20" style="position:absolute;left:7905;top:415839;height:0;width:585;" filled="f" stroked="t" coordsize="21600,21600" o:gfxdata="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KFqf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24" o:spid="_x0000_s1026" o:spt="20" style="position:absolute;left:7950;top:419460;height:0;width:585;" filled="f" stroked="t" coordsize="21600,21600" o:gfxdata="UEsDBAoAAAAAAIdO4kAAAAAAAAAAAAAAAAAEAAAAZHJzL1BLAwQUAAAACACHTuJAqfrE6L0AAADb&#10;AAAADwAAAGRycy9kb3ducmV2LnhtbEWPwWrDMBBE74H8g9hAb7GcHOrgRsmhUEih0MbJocfF2lhu&#10;rZUjqbb791GhkOMwM2+Y7X6ynRjIh9axglWWgyCunW65UXA+vSw3IEJE1tg5JgW/FGC/m8+2WGo3&#10;8pGGKjYiQTiUqMDE2JdShtqQxZC5njh5F+ctxiR9I7XHMcFtJ9d5/ig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sTo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9" o:spid="_x0000_s1026" o:spt="20" style="position:absolute;left:7920;top:417058;height:0;width:585;"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2" o:spid="_x0000_s1026" o:spt="202" type="#_x0000_t202" style="position:absolute;left:6465;top:420434;height:1635;width:750;" fillcolor="#FFFFFF" filled="t" stroked="t" coordsize="21600,21600" o:gfxdata="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Kuoi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style="layout-flow:vertical-ideographic;">
                    <w:txbxContent>
                      <w:p>
                        <w:pPr>
                          <w:rPr>
                            <w:rFonts w:hint="eastAsia"/>
                          </w:rPr>
                        </w:pPr>
                        <w:r>
                          <w:rPr>
                            <w:rFonts w:hint="eastAsia"/>
                            <w:lang w:eastAsia="zh-CN"/>
                          </w:rPr>
                          <w:t>沂南县</w:t>
                        </w:r>
                        <w:r>
                          <w:rPr>
                            <w:rFonts w:hint="eastAsia"/>
                          </w:rPr>
                          <w:t>图书馆</w:t>
                        </w:r>
                      </w:p>
                    </w:txbxContent>
                  </v:textbox>
                </v:shape>
                <v:shape id="文本框 12" o:spid="_x0000_s1026" o:spt="202" type="#_x0000_t202" style="position:absolute;left:8520;top:425611;height:473;width:2039;" fillcolor="#FFFFFF" filled="t" stroked="t" coordsize="21600,21600" o:gfxdata="UEsDBAoAAAAAAIdO4kAAAAAAAAAAAAAAAAAEAAAAZHJzL1BLAwQUAAAACACHTuJAMVzEHrcAAADb&#10;AAAADwAAAGRycy9kb3ducmV2LnhtbEWPzQrCMBCE74LvEFbwpqmKP1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XMQe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阅览</w:t>
                        </w:r>
                        <w:r>
                          <w:rPr>
                            <w:rFonts w:hint="eastAsia"/>
                            <w:lang w:eastAsia="zh-CN"/>
                          </w:rPr>
                          <w:t>大厅</w:t>
                        </w:r>
                      </w:p>
                    </w:txbxContent>
                  </v:textbox>
                </v:shape>
                <v:shape id="文本框 11" o:spid="_x0000_s1026" o:spt="202" type="#_x0000_t202" style="position:absolute;left:8520;top:424375;height:521;width:2039;" fillcolor="#FFFFFF" filled="t" stroked="t" coordsize="21600,21600" o:gfxdata="UEsDBAoAAAAAAIdO4kAAAAAAAAAAAAAAAAAEAAAAZHJzL1BLAwQUAAAACACHTuJAwY5aabcAAADb&#10;AAAADwAAAGRycy9kb3ducmV2LnhtbEWPwQrCMBBE74L/EFbwpqkKV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jlpp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辅导</w:t>
                        </w:r>
                        <w:r>
                          <w:rPr>
                            <w:rFonts w:hint="eastAsia"/>
                            <w:lang w:eastAsia="zh-CN"/>
                          </w:rPr>
                          <w:t>培训室</w:t>
                        </w:r>
                      </w:p>
                    </w:txbxContent>
                  </v:textbox>
                </v:shape>
                <v:shape id="文本框 10" o:spid="_x0000_s1026" o:spt="202" type="#_x0000_t202" style="position:absolute;left:8520;top:423186;height:582;width:2039;" fillcolor="#FFFFFF" filled="t" stroked="t" coordsize="21600,21600" o:gfxdata="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wv/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lang w:eastAsia="zh-CN"/>
                          </w:rPr>
                          <w:t>尼山书院</w:t>
                        </w:r>
                      </w:p>
                    </w:txbxContent>
                  </v:textbox>
                </v:shape>
                <v:shape id="文本框 9" o:spid="_x0000_s1026" o:spt="202" type="#_x0000_t202" style="position:absolute;left:8550;top:421827;height:627;width:2053;" fillcolor="#FFFFFF"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210" w:firstLineChars="100"/>
                          <w:rPr>
                            <w:rFonts w:hint="eastAsia" w:eastAsia="宋体"/>
                            <w:lang w:eastAsia="zh-CN"/>
                          </w:rPr>
                        </w:pPr>
                        <w:r>
                          <w:rPr>
                            <w:rFonts w:hint="eastAsia"/>
                            <w:lang w:eastAsia="zh-CN"/>
                          </w:rPr>
                          <w:t>成年借阅室</w:t>
                        </w:r>
                      </w:p>
                    </w:txbxContent>
                  </v:textbox>
                </v:shape>
                <v:shape id="文本框 8" o:spid="_x0000_s1026" o:spt="202" type="#_x0000_t202" style="position:absolute;left:8535;top:420545;height:596;width:2039;" fillcolor="#FFFFFF"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210" w:firstLineChars="100"/>
                          <w:rPr>
                            <w:rFonts w:hint="eastAsia" w:eastAsia="宋体"/>
                            <w:lang w:eastAsia="zh-CN"/>
                          </w:rPr>
                        </w:pPr>
                        <w:r>
                          <w:rPr>
                            <w:rFonts w:hint="eastAsia"/>
                          </w:rPr>
                          <w:t>少儿</w:t>
                        </w:r>
                        <w:r>
                          <w:rPr>
                            <w:rFonts w:hint="eastAsia"/>
                            <w:lang w:eastAsia="zh-CN"/>
                          </w:rPr>
                          <w:t>借阅室</w:t>
                        </w:r>
                      </w:p>
                    </w:txbxContent>
                  </v:textbox>
                </v:shape>
                <v:shape id="文本框 6" o:spid="_x0000_s1026" o:spt="202" type="#_x0000_t202" style="position:absolute;left:8535;top:419170;height:581;width:2039;" fillcolor="#FFFFFF" filled="t" stroked="t" coordsize="21600,21600" o:gfxdata="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heh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报刊</w:t>
                        </w:r>
                        <w:r>
                          <w:rPr>
                            <w:rFonts w:hint="eastAsia"/>
                            <w:lang w:eastAsia="zh-CN"/>
                          </w:rPr>
                          <w:t>室</w:t>
                        </w:r>
                      </w:p>
                    </w:txbxContent>
                  </v:textbox>
                </v:shape>
                <v:shape id="文本框 5" o:spid="_x0000_s1026" o:spt="202" type="#_x0000_t202" style="position:absolute;left:8490;top:417921;height:627;width:2039;" fillcolor="#FFFFFF" filled="t" stroked="t" coordsize="21600,21600" o:gfxdata="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srI6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210" w:firstLineChars="100"/>
                          <w:rPr>
                            <w:rFonts w:hint="eastAsia"/>
                          </w:rPr>
                        </w:pPr>
                        <w:r>
                          <w:rPr>
                            <w:rFonts w:hint="eastAsia"/>
                          </w:rPr>
                          <w:t>网络信息中心</w:t>
                        </w:r>
                      </w:p>
                    </w:txbxContent>
                  </v:textbox>
                </v:shape>
              </v:group>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1312" behindDoc="0" locked="0" layoutInCell="1" allowOverlap="1">
                <wp:simplePos x="0" y="0"/>
                <wp:positionH relativeFrom="column">
                  <wp:posOffset>2332990</wp:posOffset>
                </wp:positionH>
                <wp:positionV relativeFrom="paragraph">
                  <wp:posOffset>262255</wp:posOffset>
                </wp:positionV>
                <wp:extent cx="371475" cy="0"/>
                <wp:effectExtent l="0" t="0" r="0" b="0"/>
                <wp:wrapNone/>
                <wp:docPr id="82" name="直接连接符 82"/>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3.7pt;margin-top:20.65pt;height:0pt;width:29.25pt;z-index:251661312;mso-width-relative:page;mso-height-relative:page;" filled="f" stroked="t" coordsize="21600,21600" o:gfxdata="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hPSH3X&#10;AAAACQEAAA8AAAAAAAAAAQAgAAAAIgAAAGRycy9kb3ducmV2LnhtbFBLAQIUABQAAAAIAIdO4kDc&#10;BrSw6AEAAMADAAAOAAAAAAAAAAEAIAAAACYBAABkcnMvZTJvRG9jLnhtbFBLBQYAAAAABgAGAFkB&#10;AACABQ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2336" behindDoc="0" locked="0" layoutInCell="1" allowOverlap="1">
                <wp:simplePos x="0" y="0"/>
                <wp:positionH relativeFrom="column">
                  <wp:posOffset>2352040</wp:posOffset>
                </wp:positionH>
                <wp:positionV relativeFrom="paragraph">
                  <wp:posOffset>254635</wp:posOffset>
                </wp:positionV>
                <wp:extent cx="371475" cy="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5.2pt;margin-top:20.05pt;height:0pt;width:29.25pt;z-index:251662336;mso-width-relative:page;mso-height-relative:page;" filled="f" stroked="t" coordsize="21600,21600" o:gfxdata="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2X/tNYA&#10;AAAJAQAADwAAAAAAAAABACAAAAAiAAAAZHJzL2Rvd25yZXYueG1sUEsBAhQAFAAAAAgAh07iQFLY&#10;IYLoAQAAwAMAAA4AAAAAAAAAAQAgAAAAJQEAAGRycy9lMm9Eb2MueG1sUEsFBgAAAAAGAAYAWQEA&#10;AH8FA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3360" behindDoc="0" locked="0" layoutInCell="1" allowOverlap="1">
                <wp:simplePos x="0" y="0"/>
                <wp:positionH relativeFrom="column">
                  <wp:posOffset>2375535</wp:posOffset>
                </wp:positionH>
                <wp:positionV relativeFrom="paragraph">
                  <wp:posOffset>260350</wp:posOffset>
                </wp:positionV>
                <wp:extent cx="357505" cy="1905"/>
                <wp:effectExtent l="0" t="0" r="0" b="0"/>
                <wp:wrapNone/>
                <wp:docPr id="84" name="直接连接符 84"/>
                <wp:cNvGraphicFramePr/>
                <a:graphic xmlns:a="http://schemas.openxmlformats.org/drawingml/2006/main">
                  <a:graphicData uri="http://schemas.microsoft.com/office/word/2010/wordprocessingShape">
                    <wps:wsp>
                      <wps:cNvCnPr/>
                      <wps:spPr>
                        <a:xfrm>
                          <a:off x="0" y="0"/>
                          <a:ext cx="357505"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7.05pt;margin-top:20.5pt;height:0.15pt;width:28.15pt;z-index:251663360;mso-width-relative:page;mso-height-relative:page;" filled="f" stroked="t" coordsize="21600,21600" o:gfxdata="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4I&#10;ctYAAAAJAQAADwAAAAAAAAABACAAAAAiAAAAZHJzL2Rvd25yZXYueG1sUEsBAhQAFAAAAAgAh07i&#10;QD2N3wDrAQAAwwMAAA4AAAAAAAAAAQAgAAAAJQEAAGRycy9lMm9Eb2MueG1sUEsFBgAAAAAGAAYA&#10;WQEAAIIFA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4384" behindDoc="0" locked="0" layoutInCell="1" allowOverlap="1">
                <wp:simplePos x="0" y="0"/>
                <wp:positionH relativeFrom="column">
                  <wp:posOffset>2313940</wp:posOffset>
                </wp:positionH>
                <wp:positionV relativeFrom="paragraph">
                  <wp:posOffset>250825</wp:posOffset>
                </wp:positionV>
                <wp:extent cx="371475"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2.2pt;margin-top:19.75pt;height:0pt;width:29.25pt;z-index:251664384;mso-width-relative:page;mso-height-relative:page;" filled="f" stroked="t" coordsize="21600,21600" o:gfxdata="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VCzX&#10;AAAACQEAAA8AAAAAAAAAAQAgAAAAIgAAAGRycy9kb3ducmV2LnhtbFBLAQIUABQAAAAIAIdO4kB2&#10;H10t6AEAAMADAAAOAAAAAAAAAAEAIAAAACYBAABkcnMvZTJvRG9jLnhtbFBLBQYAAAAABgAGAFkB&#10;AACABQ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5408" behindDoc="0" locked="0" layoutInCell="1" allowOverlap="1">
                <wp:simplePos x="0" y="0"/>
                <wp:positionH relativeFrom="column">
                  <wp:posOffset>2323465</wp:posOffset>
                </wp:positionH>
                <wp:positionV relativeFrom="paragraph">
                  <wp:posOffset>163195</wp:posOffset>
                </wp:positionV>
                <wp:extent cx="371475"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2.95pt;margin-top:12.85pt;height:0pt;width:29.25pt;z-index:251665408;mso-width-relative:page;mso-height-relative:page;" filled="f" stroked="t" coordsize="21600,21600" o:gfxdata="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szy5&#10;1wAAAAkBAAAPAAAAAAAAAAEAIAAAACIAAABkcnMvZG93bnJldi54bWxQSwECFAAUAAAACACHTuJA&#10;5HzjeukBAADAAwAADgAAAAAAAAABACAAAAAmAQAAZHJzL2Uyb0RvYy54bWxQSwUGAAAAAAYABgBZ&#10;AQAAgQU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6432" behindDoc="0" locked="0" layoutInCell="1" allowOverlap="1">
                <wp:simplePos x="0" y="0"/>
                <wp:positionH relativeFrom="column">
                  <wp:posOffset>2342515</wp:posOffset>
                </wp:positionH>
                <wp:positionV relativeFrom="paragraph">
                  <wp:posOffset>170815</wp:posOffset>
                </wp:positionV>
                <wp:extent cx="371475"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4.45pt;margin-top:13.45pt;height:0pt;width:29.25pt;z-index:251666432;mso-width-relative:page;mso-height-relative:page;" filled="f" stroked="t" coordsize="21600,21600" o:gfxdata="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RIw/&#10;1wAAAAkBAAAPAAAAAAAAAAEAIAAAACIAAABkcnMvZG93bnJldi54bWxQSwECFAAUAAAACACHTuJA&#10;aqJ2SOkBAADAAwAADgAAAAAAAAABACAAAAAmAQAAZHJzL2Uyb0RvYy54bWxQSwUGAAAAAAYABgBZ&#10;AQAAgQU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pStyle w:val="5"/>
        <w:bidi w:val="0"/>
        <w:rPr>
          <w:rFonts w:hint="eastAsia"/>
        </w:rPr>
      </w:pPr>
      <w:bookmarkStart w:id="4" w:name="_Toc24983"/>
      <w:r>
        <w:rPr>
          <w:rFonts w:hint="eastAsia"/>
        </w:rPr>
        <w:t>20</w:t>
      </w:r>
      <w:r>
        <w:rPr>
          <w:rFonts w:hint="eastAsia"/>
          <w:lang w:val="en-US" w:eastAsia="zh-CN"/>
        </w:rPr>
        <w:t>20</w:t>
      </w:r>
      <w:r>
        <w:rPr>
          <w:rFonts w:hint="eastAsia"/>
        </w:rPr>
        <w:t>年人员结构</w:t>
      </w:r>
      <w:bookmarkEnd w:id="4"/>
    </w:p>
    <w:p>
      <w:pPr>
        <w:numPr>
          <w:ilvl w:val="0"/>
          <w:numId w:val="2"/>
        </w:numPr>
        <w:rPr>
          <w:rFonts w:hint="eastAsia" w:ascii="仿宋" w:hAnsi="仿宋" w:eastAsia="仿宋" w:cs="仿宋"/>
          <w:sz w:val="28"/>
          <w:szCs w:val="28"/>
        </w:rPr>
      </w:pPr>
      <w:r>
        <w:rPr>
          <w:rFonts w:hint="eastAsia" w:ascii="仿宋" w:hAnsi="仿宋" w:eastAsia="仿宋" w:cs="仿宋"/>
          <w:sz w:val="28"/>
          <w:szCs w:val="28"/>
        </w:rPr>
        <w:t>专业技术人员职称结构图（共</w:t>
      </w:r>
      <w:r>
        <w:rPr>
          <w:rFonts w:hint="eastAsia" w:ascii="仿宋" w:hAnsi="仿宋" w:eastAsia="仿宋" w:cs="仿宋"/>
          <w:sz w:val="28"/>
          <w:szCs w:val="28"/>
          <w:lang w:val="en-US" w:eastAsia="zh-CN"/>
        </w:rPr>
        <w:t>18</w:t>
      </w:r>
      <w:r>
        <w:rPr>
          <w:rFonts w:hint="eastAsia" w:ascii="仿宋" w:hAnsi="仿宋" w:eastAsia="仿宋" w:cs="仿宋"/>
          <w:sz w:val="28"/>
          <w:szCs w:val="28"/>
        </w:rPr>
        <w:t>人）</w:t>
      </w:r>
    </w:p>
    <w:p>
      <w:pPr>
        <w:rPr>
          <w:rFonts w:hint="eastAsia"/>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r>
        <w:rPr>
          <w:rFonts w:hint="eastAsia" w:eastAsia="宋体"/>
          <w:lang w:eastAsia="zh-CN"/>
        </w:rPr>
        <w:drawing>
          <wp:inline distT="0" distB="0" distL="114300" distR="114300">
            <wp:extent cx="2446020" cy="2653030"/>
            <wp:effectExtent l="0" t="0" r="11430" b="13970"/>
            <wp:docPr id="2" name="图片 2" descr="_cgi-bin_mmwebwx-bin_webwxgetmsgimg__&amp;MsgID=4309524662673310806&amp;skey=@crypt_41e0d3b1_d93759aba672e79917d24d716621fb70&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_cgi-bin_mmwebwx-bin_webwxgetmsgimg__&amp;MsgID=4309524662673310806&amp;skey=@crypt_41e0d3b1_d93759aba672e79917d24d716621fb70&amp;mmweb_appid=wx_webfilehelper"/>
                    <pic:cNvPicPr>
                      <a:picLocks noChangeAspect="1"/>
                    </pic:cNvPicPr>
                  </pic:nvPicPr>
                  <pic:blipFill>
                    <a:blip r:embed="rId5"/>
                    <a:srcRect b="13642"/>
                    <a:stretch>
                      <a:fillRect/>
                    </a:stretch>
                  </pic:blipFill>
                  <pic:spPr>
                    <a:xfrm>
                      <a:off x="0" y="0"/>
                      <a:ext cx="2446020" cy="2653030"/>
                    </a:xfrm>
                    <a:prstGeom prst="rect">
                      <a:avLst/>
                    </a:prstGeom>
                  </pic:spPr>
                </pic:pic>
              </a:graphicData>
            </a:graphic>
          </wp:inline>
        </w:drawing>
      </w:r>
    </w:p>
    <w:p>
      <w:pPr>
        <w:numPr>
          <w:ilvl w:val="0"/>
          <w:numId w:val="2"/>
        </w:numPr>
        <w:tabs>
          <w:tab w:val="left" w:pos="4941"/>
        </w:tabs>
        <w:jc w:val="left"/>
        <w:rPr>
          <w:rFonts w:hint="eastAsia" w:ascii="仿宋" w:hAnsi="仿宋" w:eastAsia="仿宋" w:cs="仿宋"/>
          <w:sz w:val="28"/>
          <w:szCs w:val="28"/>
        </w:rPr>
      </w:pPr>
      <w:r>
        <w:rPr>
          <w:rFonts w:hint="eastAsia" w:ascii="仿宋" w:hAnsi="仿宋" w:eastAsia="仿宋" w:cs="仿宋"/>
          <w:sz w:val="28"/>
          <w:szCs w:val="28"/>
        </w:rPr>
        <w:t>职工学历结构图(共</w:t>
      </w:r>
      <w:r>
        <w:rPr>
          <w:rFonts w:hint="eastAsia" w:ascii="仿宋" w:hAnsi="仿宋" w:eastAsia="仿宋" w:cs="仿宋"/>
          <w:sz w:val="28"/>
          <w:szCs w:val="28"/>
          <w:lang w:val="en-US" w:eastAsia="zh-CN"/>
        </w:rPr>
        <w:t>18</w:t>
      </w:r>
      <w:r>
        <w:rPr>
          <w:rFonts w:hint="eastAsia" w:ascii="仿宋" w:hAnsi="仿宋" w:eastAsia="仿宋" w:cs="仿宋"/>
          <w:sz w:val="28"/>
          <w:szCs w:val="28"/>
        </w:rPr>
        <w:t>人）</w:t>
      </w:r>
    </w:p>
    <w:p>
      <w:pPr>
        <w:pStyle w:val="2"/>
        <w:jc w:val="center"/>
        <w:rPr>
          <w:rFonts w:hint="eastAsia" w:eastAsia="仿宋"/>
          <w:lang w:eastAsia="zh-CN"/>
        </w:rPr>
      </w:pPr>
    </w:p>
    <w:p>
      <w:pPr>
        <w:pStyle w:val="2"/>
        <w:jc w:val="center"/>
        <w:rPr>
          <w:rFonts w:hint="eastAsia" w:eastAsia="仿宋"/>
          <w:lang w:eastAsia="zh-CN"/>
        </w:rPr>
      </w:pPr>
      <w:r>
        <w:rPr>
          <w:rFonts w:hint="eastAsia" w:eastAsia="仿宋"/>
          <w:lang w:eastAsia="zh-CN"/>
        </w:rPr>
        <w:drawing>
          <wp:inline distT="0" distB="0" distL="114300" distR="114300">
            <wp:extent cx="2454275" cy="3081655"/>
            <wp:effectExtent l="0" t="0" r="3175" b="4445"/>
            <wp:docPr id="4" name="图片 4" descr="_cgi-bin_mmwebwx-bin_webwxgetmsgimg__&amp;MsgID=5092451166760625213&amp;skey=@crypt_41e0d3b1_d93759aba672e79917d24d716621fb70&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cgi-bin_mmwebwx-bin_webwxgetmsgimg__&amp;MsgID=5092451166760625213&amp;skey=@crypt_41e0d3b1_d93759aba672e79917d24d716621fb70&amp;mmweb_appid=wx_webfilehelper"/>
                    <pic:cNvPicPr>
                      <a:picLocks noChangeAspect="1"/>
                    </pic:cNvPicPr>
                  </pic:nvPicPr>
                  <pic:blipFill>
                    <a:blip r:embed="rId6"/>
                    <a:stretch>
                      <a:fillRect/>
                    </a:stretch>
                  </pic:blipFill>
                  <pic:spPr>
                    <a:xfrm>
                      <a:off x="0" y="0"/>
                      <a:ext cx="2454275" cy="3081655"/>
                    </a:xfrm>
                    <a:prstGeom prst="rect">
                      <a:avLst/>
                    </a:prstGeom>
                  </pic:spPr>
                </pic:pic>
              </a:graphicData>
            </a:graphic>
          </wp:inline>
        </w:drawing>
      </w:r>
    </w:p>
    <w:p>
      <w:pPr>
        <w:pStyle w:val="3"/>
        <w:ind w:left="0" w:leftChars="0" w:firstLine="0" w:firstLineChars="0"/>
        <w:rPr>
          <w:rFonts w:hint="eastAsia" w:eastAsia="宋体"/>
          <w:lang w:eastAsia="zh-CN"/>
        </w:rPr>
      </w:pPr>
    </w:p>
    <w:p>
      <w:pPr>
        <w:pStyle w:val="4"/>
        <w:numPr>
          <w:ilvl w:val="0"/>
          <w:numId w:val="1"/>
        </w:numPr>
        <w:bidi w:val="0"/>
        <w:ind w:left="0" w:leftChars="0" w:firstLine="0" w:firstLineChars="0"/>
        <w:jc w:val="center"/>
        <w:rPr>
          <w:rFonts w:hint="eastAsia"/>
        </w:rPr>
      </w:pPr>
      <w:bookmarkStart w:id="5" w:name="_Toc24186"/>
      <w:bookmarkStart w:id="6" w:name="_Toc5082"/>
      <w:bookmarkStart w:id="7" w:name="_Toc16256"/>
      <w:r>
        <w:rPr>
          <w:rFonts w:hint="eastAsia"/>
        </w:rPr>
        <w:t>业务统计数据</w:t>
      </w:r>
      <w:bookmarkEnd w:id="5"/>
      <w:bookmarkEnd w:id="6"/>
      <w:bookmarkEnd w:id="7"/>
    </w:p>
    <w:tbl>
      <w:tblPr>
        <w:tblStyle w:val="9"/>
        <w:tblpPr w:leftFromText="180" w:rightFromText="180" w:vertAnchor="text" w:tblpX="677" w:tblpY="1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b/>
                <w:sz w:val="28"/>
                <w:szCs w:val="28"/>
              </w:rPr>
            </w:pPr>
            <w:r>
              <w:rPr>
                <w:rFonts w:hint="eastAsia" w:ascii="仿宋" w:hAnsi="仿宋" w:eastAsia="仿宋" w:cs="仿宋"/>
                <w:b/>
                <w:sz w:val="28"/>
                <w:szCs w:val="28"/>
              </w:rPr>
              <w:t>项目</w:t>
            </w:r>
          </w:p>
        </w:tc>
        <w:tc>
          <w:tcPr>
            <w:tcW w:w="3404" w:type="dxa"/>
            <w:noWrap w:val="0"/>
            <w:vAlign w:val="top"/>
          </w:tcPr>
          <w:p>
            <w:pPr>
              <w:jc w:val="center"/>
              <w:rPr>
                <w:rFonts w:hint="eastAsia" w:ascii="仿宋" w:hAnsi="仿宋" w:eastAsia="仿宋" w:cs="仿宋"/>
                <w:b/>
                <w:sz w:val="28"/>
                <w:szCs w:val="28"/>
              </w:rPr>
            </w:pPr>
            <w:r>
              <w:rPr>
                <w:rFonts w:hint="eastAsia" w:ascii="仿宋" w:hAnsi="仿宋" w:eastAsia="仿宋" w:cs="仿宋"/>
                <w:b/>
                <w:sz w:val="28"/>
                <w:szCs w:val="28"/>
              </w:rPr>
              <w:t>20</w:t>
            </w:r>
            <w:r>
              <w:rPr>
                <w:rFonts w:hint="eastAsia" w:ascii="仿宋" w:hAnsi="仿宋" w:eastAsia="仿宋" w:cs="仿宋"/>
                <w:b/>
                <w:sz w:val="28"/>
                <w:szCs w:val="28"/>
                <w:lang w:val="en-US" w:eastAsia="zh-CN"/>
              </w:rPr>
              <w:t>20</w:t>
            </w:r>
            <w:r>
              <w:rPr>
                <w:rFonts w:hint="eastAsia" w:ascii="仿宋" w:hAnsi="仿宋" w:eastAsia="仿宋" w:cs="仿宋"/>
                <w:b/>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接待访问量（万人次）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外借人次（万人次）</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外借册次（万册次）</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阅读推广活动（次）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参加活动人次（人次）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累计注册读者量（万个）</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总藏量（万册、</w:t>
            </w:r>
            <w:r>
              <w:rPr>
                <w:rFonts w:ascii="仿宋" w:hAnsi="仿宋" w:eastAsia="仿宋" w:cs="仿宋"/>
                <w:sz w:val="28"/>
                <w:szCs w:val="28"/>
              </w:rPr>
              <w:t>件</w:t>
            </w:r>
            <w:r>
              <w:rPr>
                <w:rFonts w:hint="eastAsia" w:ascii="仿宋" w:hAnsi="仿宋" w:eastAsia="仿宋" w:cs="仿宋"/>
                <w:sz w:val="28"/>
                <w:szCs w:val="28"/>
              </w:rPr>
              <w:t>）</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年新增藏量（万册）</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购书经费（万元）</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馆舍面积（万平方米）</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阅览座位（个）</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335</w:t>
            </w:r>
          </w:p>
        </w:tc>
      </w:tr>
    </w:tbl>
    <w:p>
      <w:pPr>
        <w:pStyle w:val="5"/>
        <w:bidi w:val="0"/>
        <w:jc w:val="center"/>
        <w:rPr>
          <w:rFonts w:hint="eastAsia"/>
        </w:rPr>
      </w:pPr>
      <w:r>
        <w:rPr>
          <w:rFonts w:hint="eastAsia" w:ascii="仿宋" w:hAnsi="仿宋" w:eastAsia="仿宋" w:cs="仿宋"/>
          <w:sz w:val="28"/>
          <w:szCs w:val="28"/>
        </w:rPr>
        <w:tab/>
      </w:r>
      <w:bookmarkStart w:id="8" w:name="_Toc13967"/>
      <w:bookmarkStart w:id="9" w:name="_Toc3883"/>
      <w:bookmarkStart w:id="10" w:name="_Toc22589"/>
      <w:r>
        <w:rPr>
          <w:rFonts w:hint="eastAsia"/>
        </w:rPr>
        <w:t>20</w:t>
      </w:r>
      <w:r>
        <w:rPr>
          <w:rFonts w:hint="eastAsia"/>
          <w:lang w:val="en-US" w:eastAsia="zh-CN"/>
        </w:rPr>
        <w:t>20</w:t>
      </w:r>
      <w:r>
        <w:rPr>
          <w:rFonts w:hint="eastAsia"/>
        </w:rPr>
        <w:t>年业务</w:t>
      </w:r>
      <w:bookmarkStart w:id="11" w:name="_Hlt109743679"/>
      <w:r>
        <w:rPr>
          <w:rFonts w:hint="eastAsia"/>
        </w:rPr>
        <w:t>统</w:t>
      </w:r>
      <w:bookmarkEnd w:id="11"/>
      <w:r>
        <w:rPr>
          <w:rFonts w:hint="eastAsia"/>
        </w:rPr>
        <w:t>计表</w:t>
      </w:r>
      <w:bookmarkEnd w:id="8"/>
      <w:bookmarkEnd w:id="9"/>
      <w:bookmarkEnd w:id="10"/>
    </w:p>
    <w:p>
      <w:pPr>
        <w:tabs>
          <w:tab w:val="left" w:pos="6335"/>
        </w:tabs>
        <w:jc w:val="left"/>
        <w:rPr>
          <w:rFonts w:hint="eastAsia" w:ascii="仿宋" w:hAnsi="仿宋" w:eastAsia="仿宋" w:cs="仿宋"/>
          <w:sz w:val="28"/>
          <w:szCs w:val="28"/>
        </w:rPr>
      </w:pPr>
    </w:p>
    <w:p>
      <w:pPr>
        <w:rPr>
          <w:rFonts w:hint="eastAsia"/>
        </w:rPr>
      </w:pPr>
    </w:p>
    <w:p>
      <w:pPr>
        <w:pStyle w:val="2"/>
        <w:rPr>
          <w:rFonts w:hint="eastAsia"/>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rPr>
          <w:rFonts w:hint="eastAsia" w:eastAsia="宋体"/>
          <w:lang w:eastAsia="zh-CN"/>
        </w:rPr>
      </w:pPr>
    </w:p>
    <w:p>
      <w:pPr>
        <w:pStyle w:val="2"/>
        <w:rPr>
          <w:rFonts w:hint="eastAsia" w:eastAsia="宋体"/>
          <w:lang w:eastAsia="zh-CN"/>
        </w:rPr>
      </w:pPr>
    </w:p>
    <w:p>
      <w:pPr>
        <w:pStyle w:val="3"/>
        <w:ind w:left="0" w:leftChars="0" w:firstLine="0" w:firstLineChars="0"/>
        <w:rPr>
          <w:rFonts w:hint="eastAsia"/>
          <w:lang w:eastAsia="zh-CN"/>
        </w:rPr>
      </w:pPr>
    </w:p>
    <w:p>
      <w:pPr>
        <w:tabs>
          <w:tab w:val="left" w:pos="6335"/>
        </w:tabs>
        <w:jc w:val="left"/>
        <w:rPr>
          <w:rFonts w:hint="eastAsia" w:ascii="仿宋" w:hAnsi="仿宋" w:eastAsia="仿宋" w:cs="仿宋"/>
          <w:sz w:val="28"/>
          <w:szCs w:val="28"/>
        </w:rPr>
      </w:pPr>
      <w:r>
        <w:rPr>
          <w:rFonts w:hint="eastAsia" w:ascii="仿宋" w:hAnsi="仿宋" w:eastAsia="仿宋" w:cs="仿宋"/>
          <w:sz w:val="28"/>
          <w:szCs w:val="28"/>
        </w:rPr>
        <w:tab/>
      </w:r>
    </w:p>
    <w:p>
      <w:pPr>
        <w:rPr>
          <w:rFonts w:hint="eastAsia"/>
        </w:rPr>
      </w:pPr>
    </w:p>
    <w:p>
      <w:pPr>
        <w:pStyle w:val="2"/>
        <w:rPr>
          <w:rFonts w:hint="eastAsia"/>
        </w:rPr>
      </w:pPr>
    </w:p>
    <w:p>
      <w:pPr>
        <w:pStyle w:val="5"/>
        <w:bidi w:val="0"/>
        <w:jc w:val="center"/>
        <w:rPr>
          <w:rFonts w:hint="default"/>
        </w:rPr>
      </w:pPr>
      <w:bookmarkStart w:id="12" w:name="_Toc28706"/>
      <w:bookmarkStart w:id="13" w:name="_Toc26887"/>
      <w:bookmarkStart w:id="14" w:name="_Toc20171"/>
      <w:r>
        <w:rPr>
          <w:rFonts w:hint="eastAsia"/>
        </w:rPr>
        <w:t>20</w:t>
      </w:r>
      <w:r>
        <w:rPr>
          <w:rFonts w:hint="eastAsia"/>
          <w:lang w:val="en-US" w:eastAsia="zh-CN"/>
        </w:rPr>
        <w:t>20</w:t>
      </w:r>
      <w:r>
        <w:rPr>
          <w:rFonts w:hint="eastAsia"/>
        </w:rPr>
        <w:t>年读者服务</w:t>
      </w:r>
      <w:bookmarkEnd w:id="12"/>
      <w:bookmarkEnd w:id="13"/>
      <w:r>
        <w:rPr>
          <w:rFonts w:hint="default"/>
        </w:rPr>
        <w:t>工作亮点</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年以来，在各级领导的全面支持、关心下，在全体</w:t>
      </w:r>
      <w:r>
        <w:rPr>
          <w:rFonts w:hint="eastAsia" w:ascii="仿宋" w:hAnsi="仿宋" w:eastAsia="仿宋" w:cs="仿宋"/>
          <w:sz w:val="32"/>
          <w:szCs w:val="32"/>
          <w:lang w:eastAsia="zh-CN"/>
        </w:rPr>
        <w:t>工作人员的</w:t>
      </w:r>
      <w:r>
        <w:rPr>
          <w:rFonts w:hint="eastAsia" w:ascii="仿宋" w:hAnsi="仿宋" w:eastAsia="仿宋" w:cs="仿宋"/>
          <w:sz w:val="32"/>
          <w:szCs w:val="32"/>
        </w:rPr>
        <w:t>共同努力下，</w:t>
      </w:r>
      <w:r>
        <w:rPr>
          <w:rFonts w:hint="eastAsia" w:ascii="仿宋" w:hAnsi="仿宋" w:eastAsia="仿宋" w:cs="仿宋"/>
          <w:sz w:val="32"/>
          <w:szCs w:val="32"/>
          <w:lang w:eastAsia="zh-CN"/>
        </w:rPr>
        <w:t>沂南县</w:t>
      </w:r>
      <w:r>
        <w:rPr>
          <w:rFonts w:hint="eastAsia" w:ascii="仿宋" w:hAnsi="仿宋" w:eastAsia="仿宋" w:cs="仿宋"/>
          <w:sz w:val="32"/>
          <w:szCs w:val="32"/>
        </w:rPr>
        <w:t>图书馆本着一切为了读者、为了读者一切的宗旨，围绕优化服务、拓展图书馆教育和信息的功能，从读者服务、业务管理、读书活动、提高人员素质入手，通过一年扎扎实实的努力，圆满地完成了20</w:t>
      </w:r>
      <w:r>
        <w:rPr>
          <w:rFonts w:hint="eastAsia" w:ascii="仿宋" w:hAnsi="仿宋" w:eastAsia="仿宋" w:cs="仿宋"/>
          <w:sz w:val="32"/>
          <w:szCs w:val="32"/>
          <w:lang w:val="en-US" w:eastAsia="zh-CN"/>
        </w:rPr>
        <w:t>20</w:t>
      </w:r>
      <w:r>
        <w:rPr>
          <w:rFonts w:hint="eastAsia" w:ascii="仿宋" w:hAnsi="仿宋" w:eastAsia="仿宋" w:cs="仿宋"/>
          <w:sz w:val="32"/>
          <w:szCs w:val="32"/>
        </w:rPr>
        <w:t>年的各项工作。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优化基础服务</w:t>
      </w:r>
      <w:r>
        <w:rPr>
          <w:rFonts w:hint="eastAsia" w:ascii="仿宋" w:hAnsi="仿宋" w:eastAsia="仿宋" w:cs="仿宋"/>
          <w:sz w:val="32"/>
          <w:szCs w:val="32"/>
          <w:lang w:eastAsia="zh-CN"/>
        </w:rPr>
        <w:t>。</w:t>
      </w:r>
      <w:r>
        <w:rPr>
          <w:rFonts w:hint="eastAsia" w:ascii="仿宋" w:hAnsi="仿宋" w:eastAsia="仿宋" w:cs="仿宋"/>
          <w:sz w:val="32"/>
          <w:szCs w:val="32"/>
        </w:rPr>
        <w:t>我馆</w:t>
      </w:r>
      <w:r>
        <w:rPr>
          <w:rFonts w:hint="eastAsia" w:ascii="仿宋" w:hAnsi="仿宋" w:eastAsia="仿宋" w:cs="仿宋"/>
          <w:sz w:val="32"/>
          <w:szCs w:val="32"/>
          <w:lang w:eastAsia="zh-CN"/>
        </w:rPr>
        <w:t>围绕服务设施提档升级、服务效能提质增效，对图书馆的各项工作进行了优化提升，不断提升服务能力及水平，</w:t>
      </w:r>
      <w:r>
        <w:rPr>
          <w:rFonts w:hint="eastAsia" w:ascii="仿宋" w:hAnsi="仿宋" w:eastAsia="仿宋" w:cs="仿宋"/>
          <w:sz w:val="32"/>
          <w:szCs w:val="32"/>
        </w:rPr>
        <w:t>满足读者需求。</w:t>
      </w:r>
      <w:r>
        <w:rPr>
          <w:rFonts w:hint="eastAsia" w:ascii="仿宋" w:hAnsi="仿宋" w:eastAsia="仿宋" w:cs="仿宋"/>
          <w:sz w:val="32"/>
          <w:szCs w:val="32"/>
          <w:lang w:val="en-US" w:eastAsia="zh-CN"/>
        </w:rPr>
        <w:t>通过增设文化墙，少儿绘本阅览专区、开设科普讲座等多种方式，</w:t>
      </w:r>
      <w:r>
        <w:rPr>
          <w:rFonts w:hint="eastAsia" w:ascii="仿宋" w:hAnsi="仿宋" w:eastAsia="仿宋" w:cs="仿宋"/>
          <w:sz w:val="32"/>
          <w:szCs w:val="32"/>
          <w:lang w:eastAsia="zh-CN"/>
        </w:rPr>
        <w:t>重点</w:t>
      </w:r>
      <w:r>
        <w:rPr>
          <w:rFonts w:hint="eastAsia" w:ascii="仿宋" w:hAnsi="仿宋" w:eastAsia="仿宋" w:cs="仿宋"/>
          <w:sz w:val="32"/>
          <w:szCs w:val="32"/>
          <w:lang w:val="en-US" w:eastAsia="zh-CN"/>
        </w:rPr>
        <w:t>提升了未成年读者服务质量。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培育沂南县图书馆总分馆县、镇（乡）、村（社区）三级分馆建设模式。2020年沂南县重点提升图书馆乡镇分馆5处，新增村居分馆、特色分馆21处，图书馆分馆达到36处，形成覆盖县、乡镇、村居三级分馆服务网络，分馆乡镇覆盖率达到2</w:t>
      </w:r>
      <w:r>
        <w:rPr>
          <w:rFonts w:hint="eastAsia" w:ascii="仿宋" w:hAnsi="仿宋" w:eastAsia="仿宋" w:cs="仿宋"/>
          <w:sz w:val="32"/>
          <w:szCs w:val="32"/>
          <w:lang w:val="en-US" w:eastAsia="zh-CN"/>
        </w:rPr>
        <w:t>4</w:t>
      </w:r>
      <w:r>
        <w:rPr>
          <w:rFonts w:hint="eastAsia" w:ascii="仿宋" w:hAnsi="仿宋" w:eastAsia="仿宋" w:cs="仿宋"/>
          <w:sz w:val="32"/>
          <w:szCs w:val="32"/>
        </w:rPr>
        <w:t>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农家书屋服务效能提升。对全县296处行政村及135处省级重点贫困村农家书屋进行大摸底，并建档立卡管理。分三批补充更新农家书屋图书110家，新培训农家书屋管理员75人，评选年度“十佳最美农家书屋”、“十佳最美书屋管理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因地制宜，培育多种服务模式。推出景区书屋（汤泉旅游度假区书屋、现代渔业园书屋）、民宿书屋（竹泉旅游度假区书屋、朱家林田园综合体书屋）、便民书屋（张庄镇便民办事处书屋、农商银行营业厅书屋、武警中队书屋）</w:t>
      </w:r>
      <w:r>
        <w:rPr>
          <w:rFonts w:hint="eastAsia" w:ascii="仿宋" w:hAnsi="仿宋" w:eastAsia="仿宋" w:cs="仿宋"/>
          <w:sz w:val="32"/>
          <w:szCs w:val="32"/>
          <w:lang w:eastAsia="zh-CN"/>
        </w:rPr>
        <w:t>等多种服务模式</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5.创新</w:t>
      </w:r>
      <w:r>
        <w:rPr>
          <w:rFonts w:hint="eastAsia" w:ascii="仿宋" w:hAnsi="仿宋" w:eastAsia="仿宋" w:cs="仿宋"/>
          <w:sz w:val="32"/>
          <w:szCs w:val="32"/>
        </w:rPr>
        <w:t>培育农家书屋志愿管理员队伍“1+N”管理模式，推出农家书屋百姓选书“菜单式”定制服务模式，以阅读推广活动带动乡村读书氛围，通过开展“我的书屋我的梦”、农技书籍阅读分享会、评选“乡村读书带头人”等活动，丰富群众业余文化生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6.积极开展各种丰富多彩的阅读推广活动。</w:t>
      </w:r>
      <w:r>
        <w:rPr>
          <w:rFonts w:hint="eastAsia" w:ascii="仿宋" w:hAnsi="仿宋" w:eastAsia="仿宋" w:cs="仿宋"/>
          <w:sz w:val="32"/>
          <w:szCs w:val="32"/>
        </w:rPr>
        <w:t>组织“小读者与作者一起读书”、“科学公益课堂”、“送图书赶大集”等各类阅读推广活动。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回顾一年的工作，在取得成绩的同时，我们也找到了工作中的不足和问题，展望新的一年，我们将继续努力，力争各项工作更上一个新台阶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default"/>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rPr>
          <w:rFonts w:hint="eastAsia"/>
        </w:rPr>
      </w:pPr>
    </w:p>
    <w:p>
      <w:pPr>
        <w:pStyle w:val="4"/>
        <w:numPr>
          <w:ilvl w:val="0"/>
          <w:numId w:val="1"/>
        </w:numPr>
        <w:bidi w:val="0"/>
        <w:ind w:left="0" w:leftChars="0" w:firstLine="0" w:firstLineChars="0"/>
        <w:jc w:val="center"/>
        <w:rPr>
          <w:rFonts w:hint="eastAsia"/>
        </w:rPr>
      </w:pPr>
      <w:bookmarkStart w:id="15" w:name="_Toc5530"/>
      <w:bookmarkStart w:id="16" w:name="_Toc25752"/>
      <w:bookmarkStart w:id="17" w:name="_Toc24638"/>
      <w:r>
        <w:rPr>
          <w:rFonts w:hint="eastAsia"/>
        </w:rPr>
        <w:t>读者活动</w:t>
      </w:r>
      <w:bookmarkEnd w:id="15"/>
      <w:bookmarkEnd w:id="16"/>
      <w:bookmarkEnd w:id="17"/>
    </w:p>
    <w:p>
      <w:pPr>
        <w:pStyle w:val="5"/>
        <w:numPr>
          <w:ilvl w:val="0"/>
          <w:numId w:val="0"/>
        </w:numPr>
        <w:bidi w:val="0"/>
        <w:jc w:val="left"/>
        <w:rPr>
          <w:rFonts w:hint="eastAsia"/>
        </w:rPr>
      </w:pPr>
      <w:bookmarkStart w:id="18" w:name="_Toc23653"/>
      <w:bookmarkStart w:id="19" w:name="_Toc12201"/>
      <w:bookmarkStart w:id="20" w:name="_Toc26181"/>
      <w:r>
        <w:rPr>
          <w:rFonts w:hint="eastAsia"/>
        </w:rPr>
        <w:t>讲座、展览、培训一览表</w:t>
      </w:r>
      <w:bookmarkEnd w:id="18"/>
      <w:bookmarkEnd w:id="19"/>
      <w:bookmarkEnd w:id="20"/>
    </w:p>
    <w:tbl>
      <w:tblPr>
        <w:tblW w:w="8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5"/>
        <w:gridCol w:w="1965"/>
        <w:gridCol w:w="1080"/>
        <w:gridCol w:w="1575"/>
        <w:gridCol w:w="180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活动主题</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活动类别</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时间</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地点</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参与人次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沂南县图书馆举办中老年计算机公益培训班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2020年11月16日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沂南县文旅融合培训讲座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讲座</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2020年11月13日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传统手工艺制作走近孤困儿童</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2020年12月10日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“消防演练进校园 防火知识润童心”主题培训活动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2020年10月23日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沂南县第五实验小学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沂南县“课本送到家门口”课业指导培训活动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2020年12月1日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第四季度党风廉政建设专题培训工作会议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2020年10月16日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沂南县文化馆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中老年《养生》讲座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讲座</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2020年1月18日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沂南县图书馆日常管理维护培训会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2020年10月19日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“书香巾帼，智慧生活”阅读培训活动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2020年9月28日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沂南县图书馆辛集分馆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全县抗疫题材美术创作培训班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2020年4月30日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图书馆开展消防疏散演练培训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2020年4月17日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沂南县图书馆员工服务礼仪培训会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2020年4月21日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沂南县保密知识培训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2020年6月5日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沂南县图书馆亲子绘本馆业务培训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2020年7月13日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“灯塔大课堂”领导干部培训活动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2020年7月15日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沂南县图书馆图书管理信息系统培训会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2020年7月17日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书法公益课堂进社区活动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2020年7月23日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沂南县图书馆组织商务礼仪教授辅导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辅导</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2020年7月25日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生花妙笔，点染锦绣墨香之世界书法培训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2020年7月27日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沂南县图书馆组织重点农家书屋管理员业务培训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讲座</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2020年7月30日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沂南县图书馆依汶镇分馆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沂南县图书馆规章制度培训会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2020年8月2日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郁金香的秘密手工体验培训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2020年8月7日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《风喜欢和我玩》——任何自然事物都是有生命的亲子手工培训课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2020年8月13日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遇见书法---书法公益培训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2020年8月22日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沂南县图书馆图书归还整理现场培训会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2020年11月10日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沂南县图书馆专业知识为主的“入门教育”</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2020年11月17日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沂南县图书馆员职业道德与修养培训会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2020年11月29日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沂南县图书馆消防安全专业技能知识培训会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2020年11月30日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元旦春节期间疫情防控、安全生产及假日市场培训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2020年12月30日</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跟着共产党走——革命文物展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展览</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2020.7.1</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沂南县图书馆、沂南县博物馆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传统文化景区展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展览</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2020.5.17</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沂南县图书馆、沂南县博物馆、红石寨景区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贺新春剪纸木版年画展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展览</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2020.1.1</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沂南县图书馆、朱家林乡村生活美学馆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600人</w:t>
            </w:r>
          </w:p>
        </w:tc>
      </w:tr>
    </w:tbl>
    <w:p>
      <w:pPr>
        <w:pStyle w:val="2"/>
        <w:rPr>
          <w:rFonts w:hint="eastAsia"/>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
      <w:pPr>
        <w:pStyle w:val="5"/>
        <w:numPr>
          <w:ilvl w:val="0"/>
          <w:numId w:val="0"/>
        </w:numPr>
        <w:bidi w:val="0"/>
        <w:ind w:leftChars="0"/>
        <w:jc w:val="left"/>
      </w:pPr>
      <w:bookmarkStart w:id="21" w:name="_Toc11165"/>
      <w:bookmarkStart w:id="22" w:name="_Toc6142"/>
      <w:r>
        <w:rPr>
          <w:rFonts w:hint="eastAsia"/>
        </w:rPr>
        <w:t>阅读</w:t>
      </w:r>
      <w:r>
        <w:t>推广活动一览表</w:t>
      </w:r>
      <w:bookmarkEnd w:id="21"/>
      <w:bookmarkEnd w:id="22"/>
    </w:p>
    <w:tbl>
      <w:tblPr>
        <w:tblW w:w="9795" w:type="dxa"/>
        <w:tblInd w:w="-3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85"/>
        <w:gridCol w:w="1515"/>
        <w:gridCol w:w="3915"/>
        <w:gridCol w:w="1275"/>
        <w:gridCol w:w="14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活动名称</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活动主题</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时间</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地点</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参与人次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沂南县图书馆开展送图书进景区活动</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世界读书日临近，正是图书“旅游”的好时机。4月21日下午，沂南县图书馆开展送图书进景区图书推广活动</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2020.4.21</w:t>
            </w:r>
          </w:p>
        </w:tc>
        <w:tc>
          <w:tcPr>
            <w:tcW w:w="142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世界读书日，沂南这么读</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第25个4.23世界读书日，沂南县委宣传部、县文化和旅游局联合沂南县新华书店线上线下同步推进，开展了丰富多彩的阅读活动。</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2020.4.23</w:t>
            </w:r>
          </w:p>
        </w:tc>
        <w:tc>
          <w:tcPr>
            <w:tcW w:w="142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“小读者与作者一起读书”活动</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6月1日，沂南县图书馆携手沂南新华书店，特邀著名儿童文学作家“奇幻阿姨”李岫青与小读者们相见，共同参与了一场别开生面的线上线下同步的"小读者与作者一起读书”活动。</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2020.6.1</w:t>
            </w:r>
          </w:p>
        </w:tc>
        <w:tc>
          <w:tcPr>
            <w:tcW w:w="142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沂南县图书馆开展新时代文明实践志愿服务送图书下乡活动</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为弘扬“志愿服务”精神，助推新时代文明实践，扎实做好“服务农民、服务基层”的双服务工作，沂南县图书馆新时代文明实践志愿服务队到砖埠镇开展送图书赶大集志愿服务活动。</w:t>
            </w:r>
          </w:p>
        </w:tc>
        <w:tc>
          <w:tcPr>
            <w:tcW w:w="127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2020.6.24</w:t>
            </w:r>
          </w:p>
        </w:tc>
        <w:tc>
          <w:tcPr>
            <w:tcW w:w="142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沂南县图书馆党支部开展社区双报到活动</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全面贯彻落实“双报到”工作要求，让党员干部在深入社区、服务群众中受教育，进一步密切党群、干群关系，强化群众观念、服务意识，6月24日下午，县图书馆党支部组织本支部党员到诸葛华府社区开展了“双报到、双服务”——“爱心图书漂流”活动。</w:t>
            </w:r>
          </w:p>
        </w:tc>
        <w:tc>
          <w:tcPr>
            <w:tcW w:w="127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2020.6.24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开展送图书进军营活动</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为进一步弘扬拥军爱军的光荣传统，丰富广大官兵的业余文化生活，沂南县文化和旅游局、沂南县退役军人事务局联合开展 “送图书进军营”活动，进一步丰富军营文化生活，增强军民鱼水情谊</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2020.7.30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农家书屋“点亮”四点半课堂</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图书馆分馆的建设融合了“四点半课堂”，孩子们在放学后可以到书屋进行阅读，为他们提供一个可以看书学习的地方，也解决了部分双职工家庭下班晚、孩子放学后无人看管的问题。</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2020.10.23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举办2020冬季农家书屋主题阅读活动启动仪式</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2020冬季农家书屋主题阅读活动启动仪式在张庄镇下涝坡村农家书屋院内举行。县图书馆推出“固定开放+预约服务”、“书屋管理员+文旅志愿者”、“纸质阅读+无线网络覆盖”、“主题阅读+个性订阅”等服务模式，较好的提升了我县农家书屋的服务效能，在全县掀起了新一轮的读书和学习热潮，营造全民阅读的良好风尚。</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2020.12.5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“阅读经典 传承文化”主题阅读活动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为引导辖区广大青少年通过学习开阔视野、增长见识，培养青少年的阅读兴趣，丰富青少年文化生活，为青少年发展和学习打下坚实基础。大庄镇文化站组织辖区青少年开展以“阅读经典  传承文化 书香润童心”为主题的阅读活动。</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2020.5.10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沂南县图书馆大庄镇分馆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“书香润心灵  阅读促成长”主题阅读活动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为了丰富辖区青少年的暑假生活，提高孩子们的阅读写作水平，帮助他们形成与书为伴的好习惯，进一步提升辖区青少年文化素养和思想道德修养，8月16日，大庄镇分馆组织辖区青少年开展以“书香润心灵  阅读促成长”主题阅读活动。</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2020.8.16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沂南县图书馆大庄镇分馆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“书香机关  全民阅读”读书分享活动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学者非必为仕，而仕者必为学。近期，大庄镇组织开展“书香机关  全民阅读”读书分享活动，通过组织青年干部“读一本好书、写一篇心得、进行一次分享交流”，引导青年干部树立终身学习理念，形成读书养德、书香励志良好氛围。</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2020.8.27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沂南县图书馆大庄镇分馆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“阅读伴我成长”青少年阅读主题活动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引导辖区广大青少年通过学习开阔视野、增长见识，培养青少年的阅读兴趣，丰富青少年文化生活，为青少年发展和学习打下坚实基础。大庄镇分馆通过组织少年儿童开展“阅读伴我成长”主题活动，引导孩子们树立正确的榜样意识，积极培育见贤思齐、勤学悟思的修养和品德，从小树立“读书好、读好书、好读书”的良好阅读习惯。</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2020.9.20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沂南县图书馆大庄镇分馆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“思无疆 学无涯 勤为径”青少年阅读活动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引导辖区广大青少年通过学习开阔视野、增长见识，培养青少年的阅读兴趣，丰富青少年文化生活，为青少年发展和学习打下坚实基础。大庄镇分馆通过组织少年儿童开展阅读“一本好书、一篇美文、一首好诗”，引导孩子们树立正确的榜样意识，积极培育见贤思齐、勤学悟思的修养和品德，从小树立“读书好、读好书、好读书”的良好阅读习惯</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2020.11.28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沂南县图书馆大庄镇分馆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“阅读伴成长”读书活动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为提升广大群众的综合素质，多读好书让人格发出独特的光芒，组织开展“阅读伴成长”读书活动。</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2020.4.20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沂南县图书馆双堠镇分馆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“读好书 习美德 立良行”读书活动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为提升广大同志们的综合素质，培养好的读书习惯，组织部分村民开展“读好书 习美德 立良行”读书活动。</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2020.5.28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沂南县图书馆双堠镇分馆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夏季读书活动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为丰富群众文化生活，双堠镇分馆组织部分村青年和文化旅游志愿者开展夏季读书活动。</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2020.7.14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沂南县图书馆双堠镇分馆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小小书友会读书活动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为培养孩子广泛的阅读兴趣，扩大阅读面，增强阅读量，提倡多读书、读好书，激发孩子读书的兴趣，开展小小书友会读书活动。</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2020.8.6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沂南县图书馆双堠镇分馆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知识竞赛活动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1月22日上午，岸堤镇塘子村开展新时代文明实践知识竞赛活动。沂南县自然资源与规划局党组成员、副局长朱勇参加了此次活动。此次活动还为到场的每位村民发放了新年福字。寓意鼠年福到安康，福运连连。</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沂南县图书馆岸堤镇分馆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“送书进家门”主题活动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疫情期间，居民出行参加活动都受到一些限制，为了丰富社区群众精神文化生活，引导群众多读书、读好书，岸堤社区青年志愿者组织开展了“送书进家门”读书日活动，把全民阅读活动真正普及到群众，进一步提升了群众的读书热情。</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2022.4.23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沂南县图书馆岸堤镇分馆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“快乐读书”主题活动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月23日是第25个“世界读书日”，为推进全民阅读活动深入开展，激发群众的读书热情，营造良好的读书氛围，兴旺庄文化志愿者组织学生们进入农家书屋，集中开展“快乐读书”主题学习活动，赢得居民强烈认同。</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2022.4.23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沂南县图书馆岸堤镇分馆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“书架进乡村”活动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进一步优化农家书屋阅读环境，促进农家书屋发挥作用，5月26日，沂南县文化旅游发展中心特色镇管理中心主任王晓璐带队到结对共建单位岸堤镇大峪庄村开展新时代文明实践活动。志愿者们为大峪庄村农家书屋安装了新书架，将所有图书摆放在新书架上并进行分类整理，最后帮助打扫卫生，确保书屋干净整洁、书柜充足、图书陈列规范。</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2022.5.26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沂南县图书馆岸堤镇分馆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“快乐读书”主题活动</w:t>
            </w:r>
          </w:p>
        </w:tc>
        <w:tc>
          <w:tcPr>
            <w:tcW w:w="3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为了进一步推动“不忘初心 牢记使命”主题教育走深走实，引导机关干部多读书、读好书，于6月30日在镇内开展“快乐读书”主题活动。</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2022.6.30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沂南县图书馆岸堤镇分馆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书香滋润心灵，雅言溢满校园</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为进一步加强学生对图书馆的认知度，提高学生阅读能力和水平，激发学生阅读兴趣，开展“书香滋润心灵，雅言溢满校园”主题阅读活动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2020.5.14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沂南县图书馆苏村镇分馆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阅读，请到图书馆来</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镇图书馆开展“阅读，请到图书馆”主题阅读活动，旨在进一步提升镇图书馆的影响力，扩大认知度，增强阅读覆盖面</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2020.6.5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沂南县图书馆苏村镇分馆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书香润泽心灵，阅读丰富人生</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开展“书香润泽心灵，阅读丰富人生”主体阅读活动，使群众从书本中获得更多知识和阅历，丰富精神文化生活</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2020.7.7</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沂南县图书馆苏村镇分馆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书香润泽心灵，阅读改变陋习</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为推动新时代精神文明建设，扭转陈规陋习，开展“书香润泽心灵，阅读改变陋习”主题阅读活动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2020.8.19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沂南县图书馆苏村镇分馆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新时代，新阅读，新未来</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开展“新时代，新阅读，新未来”主题阅读活动，通过自己看、大家讲、集体议等形式，使学生们进一步增强时代感和使命感，为中国梦的实现贡献青春力量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2020.10.3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沂南县图书馆苏村镇分馆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爱读书，绘梦想</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通过读一本好书、写一本读书笔记、看一部好电影等形式，发现经典，挖掘经典，陪伴人生</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2020.11.6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bdr w:val="none" w:color="auto" w:sz="0" w:space="0"/>
                <w:lang w:val="en-US" w:eastAsia="zh-CN" w:bidi="ar"/>
              </w:rPr>
              <w:t>沂南县图书馆苏村镇分馆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2020年“新时代乡村阅读季”活动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为推动全镇党员干部、人民群众养成“爱读书、读好书、善读书”的习惯，辛集镇分馆开展“新时代乡村阅读季”活动，丰富群众精神世界，增强干部群众文化底蕴，促进文化繁荣发展。</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2020.5.19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沂南县图书馆辛集镇分馆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辛集镇“铭记经典著作 书写辉煌人生”活动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为进一步弘扬民族传统，传承国学经典文化，培养全镇群众的爱国情感，辛集镇分馆举办“铭记经典著作 书写辉煌人生”活动，引领群众通过阅读经典，感受祖国传统文化的博大精深。</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2020.6.14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沂南县图书馆辛集镇分馆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2020“全民阅读”读书日活动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为了引导群众更好的利用空闲时间，以“阅读、提升、和谐”为主题，辛集镇分馆组织开展“全民阅读”读书日活动，激发本镇各村庄的读书热情，进而带动推进全民读书热潮。</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2020.7.13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沂南县图书馆辛集镇分馆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“我的书屋 我的梦”主题阅读活动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为了深入贯彻中央、省市县关于开展阅读推广活动的重要部署，辛集镇分馆开展“我的书屋 我的梦”主题阅读活动，旨在通过一系列精彩活动，提升书屋服务效能、引领乡村阅读风尚。</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2020.8.22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沂南县图书馆辛集镇分馆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“我的中国梦，文化进万家”主题活动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为进一步弘扬中华民族优秀传统文化，辛集镇分馆开展“我的中国梦，文化进万家”主题活动，通过活动开展，丰富人民群众的精神文化生活，形成欢乐祥和、喜庆热烈的读书氛围。</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2020.9.24</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沂南县图书馆辛集镇分馆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“好书伴我行”读书会</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为了用阅读引领本镇群众成长，让群众亲近书籍，让群众时刻想读书，辛集镇分馆“好书伴我行”活动，与好书为友，与经典对话，与博览同行，开阔视野，陶冶情操，积淀文学素养。</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2020.10.03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沂南县图书馆辛集镇分馆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5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阅读进社区活动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2月9日，镇图书馆组织阅读进社区活动，到杨庄社区开展</w:t>
            </w:r>
            <w:r>
              <w:rPr>
                <w:rStyle w:val="14"/>
                <w:rFonts w:hint="eastAsia" w:ascii="宋体" w:hAnsi="宋体" w:eastAsia="宋体" w:cs="宋体"/>
                <w:bdr w:val="none" w:color="auto" w:sz="0" w:space="0"/>
                <w:lang w:val="en-US" w:eastAsia="zh-CN" w:bidi="ar"/>
              </w:rPr>
              <w:t>红色书籍</w:t>
            </w:r>
            <w:r>
              <w:rPr>
                <w:rFonts w:hint="eastAsia" w:ascii="宋体" w:hAnsi="宋体" w:eastAsia="宋体" w:cs="宋体"/>
                <w:i w:val="0"/>
                <w:iCs w:val="0"/>
                <w:color w:val="000000"/>
                <w:kern w:val="0"/>
                <w:sz w:val="20"/>
                <w:szCs w:val="20"/>
                <w:u w:val="none"/>
                <w:bdr w:val="none" w:color="auto" w:sz="0" w:space="0"/>
                <w:lang w:val="en-US" w:eastAsia="zh-CN" w:bidi="ar"/>
              </w:rPr>
              <w:t>阅读活动，党员们认真阅读红色书籍，学习党史相关知识。</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2020.2.9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沂南县图书馆蒲汪镇分馆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5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红色主题阅读活动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6月2日，在镇图书馆开展全民阅读活动，青年志愿者、青少年带头读书，充分发挥镇图书馆的作用。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2020.6.2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沂南县图书馆蒲汪镇分馆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5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培育青少年阅读习惯活动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7月10日，为培育青少年阅读习惯，组织村居的青少年们到下坡村农家书屋开展红色主题阅读活动，让少年们阅读正版书籍多学习各类知识。</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2020.7.10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沂南县图书馆蒲汪镇分馆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5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趣味阅读活动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9月26日，镇图书馆开展青少年趣味阅读活动，让更多的青少年喜欢读书，多读好书，形成良好的阅读习惯。</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2020.9.26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沂南县图书馆蒲汪镇分馆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5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红色主题阅读活动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镇图书馆举办全民阅读活动，青年志愿者带领群众一起读书，整理书籍，推动图书变成一种乐趣。</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2020.10.9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沂南县图书馆蒲汪镇分馆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张庄镇“全民阅读”活动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张庄分馆举行“全民阅读”活动，面向广大干部职工开放图书室，吸引职工们把目光投向书籍中浩瀚的世界，积极营造“全民阅读”的良好氛围，在这里与书为伍、博览群书，感受心灵的慰藉，让思想得到升华、让精神接受洗礼。</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2020.1.20</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沂南县图书馆张庄镇分馆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张庄镇开展世界读书日“全民阅读”活动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月23日，在世界读书日到来之际，沂南县图书馆张庄分馆举行“全民阅读”活动，此次活动为机关全体干部职工学习提供了一个思想交流的平台。大家纷纷表示，在此次活动中收获颇丰，将在以后的工作中不断学习和思考，努力提高专业知识水平，增强自身素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2020.4.23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沂南县图书馆张庄镇分馆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“书屋书香 阅读悦享”主题阅读活动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家书屋，可以让村民们聚集在一起，看不同类型的书，其中汲取新知识的同时也丰富了自己的业余生活。村民们纷纷表示：读书是一种良好的生活习惯，应该多抽出时间来读书，接受传统的洗礼，享受阅读的快乐，使大家能够通过看书学习增长知识，陶冶情操。</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2020.7.5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沂南县图书馆张庄镇分馆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张庄镇分馆组织干部职工诵读家书——读懂共产党员的初心</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家书，是一份牵挂，是一份期盼，也是一份传承。无论过去还是现在，家书都让人感受到爱与光明，感受到力与希望。9月11日，张庄镇组织干部职工进行诵读家书活动，在家书中与革命先烈们对话，读懂他们的的梦想与牵挂，读懂他们的意志与初心。</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2020.11.9</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沂南县图书馆张庄镇分馆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“全民阅读 书香机关”主题阅读活动</w:t>
            </w:r>
          </w:p>
        </w:tc>
        <w:tc>
          <w:tcPr>
            <w:tcW w:w="39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沂南县图书馆张庄分馆举行“全民阅读”活动，面向广大干部职工开放图书室，大家挑选自己喜欢的书籍进行阅读，并结合自身工作实际和生活体验，交流读书心得、分享读书的感悟。</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2020.11.26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沂南县图书馆张庄镇分馆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“读书行”</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砖埠镇分馆通过组织少年儿童开展阅读“一本好书、一篇美文、一首好诗”，引导孩子们树立正确的榜样意识，积极培育见贤思齐、勤学悟思的修养和品德，从小树立“读书好、读好书、好读书”的良好阅读习惯。</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2020.6.25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沂南县图书馆砖埠镇分馆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“书香润心灵 ”</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为了丰富辖区青少年的暑假生活，提高孩子们的阅读写作水平，帮助他们形成与书为伴的好习惯，进一步提升辖区青少年文化素养和思想道德修养。</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2020.8.16</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沂南县图书馆砖埠镇分馆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“书香机关  全民阅读”</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通过组织青年干部“读一本好书、写一篇心得、进行一次分享交流”，引导青年干部树立终身学习理念，形成读书养德、书香励志良好氛围。</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2020.8.25</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沂南县图书馆砖埠镇分馆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“阅读伴我成长”</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开展“全民阅读”活动，是中央宣传部、中央文明办和新闻出版总署贯彻落实党的十六大关于建设学习型社会要求的一项重要举措。引导树立正确的榜样意识，积极培育见贤思齐、勤学悟思的修养和品德，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2020.9.2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沂南县图书馆砖埠镇分馆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“党史学习”</w:t>
            </w:r>
          </w:p>
        </w:tc>
        <w:tc>
          <w:tcPr>
            <w:tcW w:w="3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聚焦党史学习教育重点内容，强化组织领导，构建形成真正学出政治能力，学出坚定信仰，学出理论素养，学出人民情怀，学出责任担当。</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2020.11.28</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沂南县图书馆砖埠镇分馆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0371A"/>
    <w:multiLevelType w:val="singleLevel"/>
    <w:tmpl w:val="2980371A"/>
    <w:lvl w:ilvl="0" w:tentative="0">
      <w:start w:val="3"/>
      <w:numFmt w:val="chineseCounting"/>
      <w:suff w:val="nothing"/>
      <w:lvlText w:val="%1、"/>
      <w:lvlJc w:val="left"/>
      <w:rPr>
        <w:rFonts w:hint="eastAsia"/>
      </w:rPr>
    </w:lvl>
  </w:abstractNum>
  <w:abstractNum w:abstractNumId="1">
    <w:nsid w:val="58AD3B8A"/>
    <w:multiLevelType w:val="singleLevel"/>
    <w:tmpl w:val="58AD3B8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MWUyNmE1MGU5MTg0ZWM0ZmRjYmFmNzg0MWExZDAifQ=="/>
  </w:docVars>
  <w:rsids>
    <w:rsidRoot w:val="00000000"/>
    <w:rsid w:val="04EE17A8"/>
    <w:rsid w:val="04F96FF0"/>
    <w:rsid w:val="05A40544"/>
    <w:rsid w:val="0ECB3712"/>
    <w:rsid w:val="17FB2C27"/>
    <w:rsid w:val="23267472"/>
    <w:rsid w:val="23B87C1E"/>
    <w:rsid w:val="29076BF6"/>
    <w:rsid w:val="2A0911D4"/>
    <w:rsid w:val="308F08AD"/>
    <w:rsid w:val="38B058CF"/>
    <w:rsid w:val="3B6E533A"/>
    <w:rsid w:val="52E27124"/>
    <w:rsid w:val="64C05F74"/>
    <w:rsid w:val="6DE16E72"/>
    <w:rsid w:val="6EEB2121"/>
    <w:rsid w:val="7084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beforeLines="0" w:beforeAutospacing="0" w:after="260" w:afterLines="0" w:afterAutospacing="0" w:line="413" w:lineRule="auto"/>
      <w:jc w:val="center"/>
      <w:outlineLvl w:val="1"/>
    </w:pPr>
    <w:rPr>
      <w:rFonts w:ascii="Arial" w:hAnsi="Arial"/>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Date"/>
    <w:basedOn w:val="1"/>
    <w:next w:val="1"/>
    <w:qFormat/>
    <w:uiPriority w:val="0"/>
    <w:pPr>
      <w:ind w:left="100" w:leftChars="25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customStyle="1" w:styleId="11">
    <w:name w:val="font21"/>
    <w:basedOn w:val="10"/>
    <w:qFormat/>
    <w:uiPriority w:val="0"/>
    <w:rPr>
      <w:rFonts w:hint="eastAsia" w:ascii="宋体" w:hAnsi="宋体" w:eastAsia="宋体" w:cs="宋体"/>
      <w:color w:val="000000"/>
      <w:sz w:val="18"/>
      <w:szCs w:val="18"/>
      <w:u w:val="none"/>
    </w:rPr>
  </w:style>
  <w:style w:type="character" w:customStyle="1" w:styleId="12">
    <w:name w:val="font11"/>
    <w:basedOn w:val="10"/>
    <w:qFormat/>
    <w:uiPriority w:val="0"/>
    <w:rPr>
      <w:rFonts w:hint="default" w:ascii="Microsoft YaHei UI" w:hAnsi="Microsoft YaHei UI" w:eastAsia="Microsoft YaHei UI" w:cs="Microsoft YaHei UI"/>
      <w:color w:val="000000"/>
      <w:sz w:val="20"/>
      <w:szCs w:val="20"/>
      <w:u w:val="none"/>
    </w:rPr>
  </w:style>
  <w:style w:type="character" w:customStyle="1" w:styleId="13">
    <w:name w:val="font41"/>
    <w:basedOn w:val="10"/>
    <w:qFormat/>
    <w:uiPriority w:val="0"/>
    <w:rPr>
      <w:rFonts w:hint="default" w:ascii="Microsoft YaHei UI" w:hAnsi="Microsoft YaHei UI" w:eastAsia="Microsoft YaHei UI" w:cs="Microsoft YaHei UI"/>
      <w:color w:val="000000"/>
      <w:sz w:val="20"/>
      <w:szCs w:val="20"/>
      <w:u w:val="none"/>
    </w:rPr>
  </w:style>
  <w:style w:type="character" w:customStyle="1" w:styleId="14">
    <w:name w:val="font51"/>
    <w:basedOn w:val="10"/>
    <w:uiPriority w:val="0"/>
    <w:rPr>
      <w:rFonts w:hint="default" w:ascii="Microsoft YaHei UI" w:hAnsi="Microsoft YaHei UI" w:eastAsia="Microsoft YaHei UI" w:cs="Microsoft YaHei U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10624</Words>
  <Characters>11593</Characters>
  <Lines>0</Lines>
  <Paragraphs>0</Paragraphs>
  <TotalTime>1</TotalTime>
  <ScaleCrop>false</ScaleCrop>
  <LinksUpToDate>false</LinksUpToDate>
  <CharactersWithSpaces>11674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2022-08-30T03:50:00Z</cp:lastPrinted>
  <dcterms:modified xsi:type="dcterms:W3CDTF">2022-08-31T01:42:44Z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2344B5D782CA43C9A10FB80CDB502736</vt:lpwstr>
  </property>
</Properties>
</file>